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2B11" w:rsidRPr="00CA56B2" w:rsidRDefault="00CA56B2" w:rsidP="00C12B11">
      <w:pPr>
        <w:pStyle w:val="a5"/>
        <w:ind w:firstLine="708"/>
        <w:jc w:val="center"/>
        <w:rPr>
          <w:b/>
          <w:sz w:val="28"/>
          <w:szCs w:val="28"/>
          <w:lang w:val="en-US"/>
        </w:rPr>
      </w:pPr>
      <w:bookmarkStart w:id="0" w:name="_GoBack"/>
      <w:bookmarkEnd w:id="0"/>
      <w:r>
        <w:rPr>
          <w:b/>
          <w:sz w:val="28"/>
          <w:szCs w:val="28"/>
        </w:rPr>
        <w:t xml:space="preserve">Лекция </w:t>
      </w:r>
      <w:r>
        <w:rPr>
          <w:b/>
          <w:sz w:val="28"/>
          <w:szCs w:val="28"/>
          <w:lang w:val="en-US"/>
        </w:rPr>
        <w:t>6</w:t>
      </w:r>
    </w:p>
    <w:p w:rsidR="00C12B11" w:rsidRDefault="00C12B11" w:rsidP="00C12B11">
      <w:pPr>
        <w:pStyle w:val="a5"/>
        <w:ind w:firstLine="708"/>
        <w:rPr>
          <w:b/>
          <w:sz w:val="28"/>
          <w:szCs w:val="28"/>
        </w:rPr>
      </w:pPr>
    </w:p>
    <w:p w:rsidR="00C12B11" w:rsidRPr="00C12B11" w:rsidRDefault="00C12B11" w:rsidP="00C12B11">
      <w:pPr>
        <w:pStyle w:val="a5"/>
        <w:ind w:firstLine="708"/>
        <w:jc w:val="center"/>
        <w:rPr>
          <w:b/>
          <w:sz w:val="28"/>
          <w:szCs w:val="28"/>
        </w:rPr>
      </w:pPr>
      <w:r w:rsidRPr="00C12B11">
        <w:rPr>
          <w:b/>
          <w:sz w:val="28"/>
          <w:szCs w:val="28"/>
        </w:rPr>
        <w:t>ОЦЕНКА КАЧЕСТВА ПЕРЕХОДНЫХ ПРОЦЕССОВ В</w:t>
      </w:r>
    </w:p>
    <w:p w:rsidR="00C12B11" w:rsidRPr="00C12B11" w:rsidRDefault="00C12B11" w:rsidP="00C12B11">
      <w:pPr>
        <w:pStyle w:val="a5"/>
        <w:ind w:firstLine="708"/>
        <w:jc w:val="center"/>
        <w:rPr>
          <w:b/>
          <w:sz w:val="28"/>
          <w:szCs w:val="28"/>
        </w:rPr>
      </w:pPr>
      <w:r w:rsidRPr="00C12B11">
        <w:rPr>
          <w:b/>
          <w:sz w:val="28"/>
          <w:szCs w:val="28"/>
        </w:rPr>
        <w:t>СИСТЕМАХ  АВТОМАТИЧЕСКОГО УПРАВЛЕНИЯ</w:t>
      </w:r>
    </w:p>
    <w:p w:rsidR="008103AA" w:rsidRDefault="008103AA" w:rsidP="00D27E1C">
      <w:pPr>
        <w:pStyle w:val="a5"/>
        <w:ind w:firstLine="708"/>
        <w:jc w:val="left"/>
        <w:rPr>
          <w:b/>
          <w:sz w:val="28"/>
          <w:szCs w:val="28"/>
        </w:rPr>
      </w:pPr>
    </w:p>
    <w:p w:rsidR="00F56D56" w:rsidRPr="00A03699" w:rsidRDefault="00A03699" w:rsidP="00A03699">
      <w:pPr>
        <w:widowControl/>
        <w:ind w:firstLine="709"/>
        <w:jc w:val="center"/>
        <w:rPr>
          <w:rFonts w:eastAsiaTheme="minorHAnsi"/>
          <w:b/>
          <w:bCs/>
          <w:iCs/>
          <w:sz w:val="28"/>
          <w:szCs w:val="28"/>
          <w:lang w:eastAsia="en-US"/>
        </w:rPr>
      </w:pPr>
      <w:r>
        <w:rPr>
          <w:sz w:val="28"/>
          <w:szCs w:val="28"/>
        </w:rPr>
        <w:t xml:space="preserve">1. </w:t>
      </w:r>
      <w:r w:rsidR="00F56D56" w:rsidRPr="00A03699">
        <w:rPr>
          <w:rFonts w:eastAsiaTheme="minorHAnsi"/>
          <w:b/>
          <w:bCs/>
          <w:iCs/>
          <w:sz w:val="28"/>
          <w:szCs w:val="28"/>
          <w:lang w:eastAsia="en-US"/>
        </w:rPr>
        <w:t>Требования к управлению</w:t>
      </w:r>
    </w:p>
    <w:p w:rsidR="00F56D56" w:rsidRPr="00F56D56" w:rsidRDefault="00F56D56" w:rsidP="00F56D56">
      <w:pPr>
        <w:widowControl/>
        <w:ind w:firstLine="709"/>
        <w:jc w:val="center"/>
        <w:rPr>
          <w:rFonts w:eastAsiaTheme="minorHAnsi"/>
          <w:b/>
          <w:bCs/>
          <w:i/>
          <w:iCs/>
          <w:sz w:val="28"/>
          <w:szCs w:val="28"/>
          <w:lang w:eastAsia="en-US"/>
        </w:rPr>
      </w:pPr>
    </w:p>
    <w:p w:rsidR="00F56D56" w:rsidRPr="00F56D56" w:rsidRDefault="00F56D56" w:rsidP="00F56D56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F56D56">
        <w:rPr>
          <w:rFonts w:eastAsiaTheme="minorHAnsi"/>
          <w:sz w:val="28"/>
          <w:szCs w:val="28"/>
          <w:lang w:eastAsia="en-US"/>
        </w:rPr>
        <w:t>Что мы хотим от управления? Это зависит, прежде всего, от решаемой задачи. В задаче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F56D56">
        <w:rPr>
          <w:rFonts w:eastAsiaTheme="minorHAnsi"/>
          <w:i/>
          <w:iCs/>
          <w:sz w:val="28"/>
          <w:szCs w:val="28"/>
          <w:lang w:eastAsia="en-US"/>
        </w:rPr>
        <w:t xml:space="preserve">стабилизации </w:t>
      </w:r>
      <w:r w:rsidRPr="00F56D56">
        <w:rPr>
          <w:rFonts w:eastAsiaTheme="minorHAnsi"/>
          <w:sz w:val="28"/>
          <w:szCs w:val="28"/>
          <w:lang w:eastAsia="en-US"/>
        </w:rPr>
        <w:t xml:space="preserve">наиболее важны свойства </w:t>
      </w:r>
      <w:r w:rsidRPr="00F56D56">
        <w:rPr>
          <w:rFonts w:eastAsiaTheme="minorHAnsi"/>
          <w:i/>
          <w:iCs/>
          <w:sz w:val="28"/>
          <w:szCs w:val="28"/>
          <w:lang w:eastAsia="en-US"/>
        </w:rPr>
        <w:t xml:space="preserve">установившегося </w:t>
      </w:r>
      <w:r w:rsidRPr="00F56D56">
        <w:rPr>
          <w:rFonts w:eastAsiaTheme="minorHAnsi"/>
          <w:sz w:val="28"/>
          <w:szCs w:val="28"/>
          <w:lang w:eastAsia="en-US"/>
        </w:rPr>
        <w:t xml:space="preserve">режима. Для </w:t>
      </w:r>
      <w:r w:rsidRPr="00F56D56">
        <w:rPr>
          <w:rFonts w:eastAsiaTheme="minorHAnsi"/>
          <w:i/>
          <w:iCs/>
          <w:sz w:val="28"/>
          <w:szCs w:val="28"/>
          <w:lang w:eastAsia="en-US"/>
        </w:rPr>
        <w:t xml:space="preserve">следящих </w:t>
      </w:r>
      <w:r w:rsidRPr="00F56D56">
        <w:rPr>
          <w:rFonts w:eastAsiaTheme="minorHAnsi"/>
          <w:sz w:val="28"/>
          <w:szCs w:val="28"/>
          <w:lang w:eastAsia="en-US"/>
        </w:rPr>
        <w:t>систем в первую очередь нужно обеспечить высокое качество переходных процессов при изменении задающего сигнала (</w:t>
      </w:r>
      <w:r w:rsidRPr="00F56D56">
        <w:rPr>
          <w:rFonts w:eastAsiaTheme="minorHAnsi"/>
          <w:i/>
          <w:iCs/>
          <w:sz w:val="28"/>
          <w:szCs w:val="28"/>
          <w:lang w:eastAsia="en-US"/>
        </w:rPr>
        <w:t>уставки</w:t>
      </w:r>
      <w:r w:rsidRPr="00F56D56">
        <w:rPr>
          <w:rFonts w:eastAsiaTheme="minorHAnsi"/>
          <w:sz w:val="28"/>
          <w:szCs w:val="28"/>
          <w:lang w:eastAsia="en-US"/>
        </w:rPr>
        <w:t>)</w:t>
      </w:r>
      <w:r w:rsidRPr="00F56D56">
        <w:rPr>
          <w:rFonts w:eastAsiaTheme="minorHAnsi"/>
          <w:i/>
          <w:iCs/>
          <w:sz w:val="28"/>
          <w:szCs w:val="28"/>
          <w:lang w:eastAsia="en-US"/>
        </w:rPr>
        <w:t>.</w:t>
      </w:r>
    </w:p>
    <w:p w:rsidR="00F56D56" w:rsidRPr="00F56D56" w:rsidRDefault="00F56D56" w:rsidP="00F56D56">
      <w:pPr>
        <w:widowControl/>
        <w:ind w:firstLine="709"/>
        <w:rPr>
          <w:rFonts w:eastAsiaTheme="minorHAnsi"/>
          <w:sz w:val="28"/>
          <w:szCs w:val="28"/>
          <w:lang w:eastAsia="en-US"/>
        </w:rPr>
      </w:pPr>
      <w:r w:rsidRPr="00F56D56">
        <w:rPr>
          <w:rFonts w:eastAsiaTheme="minorHAnsi"/>
          <w:sz w:val="28"/>
          <w:szCs w:val="28"/>
          <w:lang w:eastAsia="en-US"/>
        </w:rPr>
        <w:t>В целом можно выделить четыре основных требования:</w:t>
      </w:r>
    </w:p>
    <w:p w:rsidR="00F56D56" w:rsidRPr="00F56D56" w:rsidRDefault="00F56D56" w:rsidP="00F56D56">
      <w:pPr>
        <w:widowControl/>
        <w:ind w:firstLine="709"/>
        <w:rPr>
          <w:rFonts w:eastAsiaTheme="minorHAnsi"/>
          <w:sz w:val="28"/>
          <w:szCs w:val="28"/>
          <w:lang w:eastAsia="en-US"/>
        </w:rPr>
      </w:pPr>
      <w:r w:rsidRPr="00F56D56">
        <w:rPr>
          <w:rFonts w:eastAsia="SymbolMT"/>
          <w:sz w:val="28"/>
          <w:szCs w:val="28"/>
          <w:lang w:eastAsia="en-US"/>
        </w:rPr>
        <w:t xml:space="preserve">• </w:t>
      </w:r>
      <w:r w:rsidRPr="00F56D56">
        <w:rPr>
          <w:rFonts w:eastAsia="TimesNewRomanPS-BoldMT"/>
          <w:b/>
          <w:bCs/>
          <w:sz w:val="28"/>
          <w:szCs w:val="28"/>
          <w:lang w:eastAsia="en-US"/>
        </w:rPr>
        <w:t xml:space="preserve">точность </w:t>
      </w:r>
      <w:r w:rsidRPr="00F56D56">
        <w:rPr>
          <w:rFonts w:eastAsiaTheme="minorHAnsi"/>
          <w:sz w:val="28"/>
          <w:szCs w:val="28"/>
          <w:lang w:eastAsia="en-US"/>
        </w:rPr>
        <w:t>– в установившемся режиме система должна поддерживать заданное значение</w:t>
      </w:r>
    </w:p>
    <w:p w:rsidR="00F56D56" w:rsidRPr="00F56D56" w:rsidRDefault="00F56D56" w:rsidP="00F56D56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F56D56">
        <w:rPr>
          <w:rFonts w:eastAsiaTheme="minorHAnsi"/>
          <w:sz w:val="28"/>
          <w:szCs w:val="28"/>
          <w:lang w:eastAsia="en-US"/>
        </w:rPr>
        <w:t>выхода системы, причем ошибка (разница между заданным и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F56D56">
        <w:rPr>
          <w:rFonts w:eastAsiaTheme="minorHAnsi"/>
          <w:sz w:val="28"/>
          <w:szCs w:val="28"/>
          <w:lang w:eastAsia="en-US"/>
        </w:rPr>
        <w:t>фактическим значением)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F56D56">
        <w:rPr>
          <w:rFonts w:eastAsiaTheme="minorHAnsi"/>
          <w:sz w:val="28"/>
          <w:szCs w:val="28"/>
          <w:lang w:eastAsia="en-US"/>
        </w:rPr>
        <w:t>не должна превышать допустимую;</w:t>
      </w:r>
    </w:p>
    <w:p w:rsidR="00F56D56" w:rsidRPr="00F56D56" w:rsidRDefault="00F56D56" w:rsidP="00F56D56">
      <w:pPr>
        <w:widowControl/>
        <w:ind w:firstLine="709"/>
        <w:rPr>
          <w:rFonts w:eastAsiaTheme="minorHAnsi"/>
          <w:sz w:val="28"/>
          <w:szCs w:val="28"/>
          <w:lang w:eastAsia="en-US"/>
        </w:rPr>
      </w:pPr>
      <w:r w:rsidRPr="00F56D56">
        <w:rPr>
          <w:rFonts w:eastAsia="SymbolMT"/>
          <w:sz w:val="28"/>
          <w:szCs w:val="28"/>
          <w:lang w:eastAsia="en-US"/>
        </w:rPr>
        <w:t xml:space="preserve">• </w:t>
      </w:r>
      <w:r w:rsidRPr="00F56D56">
        <w:rPr>
          <w:rFonts w:eastAsia="TimesNewRomanPS-BoldMT"/>
          <w:b/>
          <w:bCs/>
          <w:sz w:val="28"/>
          <w:szCs w:val="28"/>
          <w:lang w:eastAsia="en-US"/>
        </w:rPr>
        <w:t xml:space="preserve">устойчивость </w:t>
      </w:r>
      <w:r w:rsidRPr="00F56D56">
        <w:rPr>
          <w:rFonts w:eastAsiaTheme="minorHAnsi"/>
          <w:sz w:val="28"/>
          <w:szCs w:val="28"/>
          <w:lang w:eastAsia="en-US"/>
        </w:rPr>
        <w:t>– система должна оставаться устойчивой на всех режимах, не должна идти «вразнос» (</w:t>
      </w:r>
      <w:r>
        <w:rPr>
          <w:rFonts w:eastAsiaTheme="minorHAnsi"/>
          <w:sz w:val="28"/>
          <w:szCs w:val="28"/>
          <w:lang w:eastAsia="en-US"/>
        </w:rPr>
        <w:t>самолет</w:t>
      </w:r>
      <w:r w:rsidRPr="00F56D56">
        <w:rPr>
          <w:rFonts w:eastAsiaTheme="minorHAnsi"/>
          <w:sz w:val="28"/>
          <w:szCs w:val="28"/>
          <w:lang w:eastAsia="en-US"/>
        </w:rPr>
        <w:t xml:space="preserve"> не должен </w:t>
      </w:r>
      <w:r>
        <w:rPr>
          <w:rFonts w:eastAsiaTheme="minorHAnsi"/>
          <w:sz w:val="28"/>
          <w:szCs w:val="28"/>
          <w:lang w:eastAsia="en-US"/>
        </w:rPr>
        <w:t>летать</w:t>
      </w:r>
      <w:r w:rsidRPr="00F56D56">
        <w:rPr>
          <w:rFonts w:eastAsiaTheme="minorHAnsi"/>
          <w:sz w:val="28"/>
          <w:szCs w:val="28"/>
          <w:lang w:eastAsia="en-US"/>
        </w:rPr>
        <w:t xml:space="preserve"> по кругу при смене курса);</w:t>
      </w:r>
    </w:p>
    <w:p w:rsidR="00F56D56" w:rsidRPr="00F56D56" w:rsidRDefault="00F56D56" w:rsidP="00F56D56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F56D56">
        <w:rPr>
          <w:rFonts w:eastAsia="SymbolMT"/>
          <w:sz w:val="28"/>
          <w:szCs w:val="28"/>
          <w:lang w:eastAsia="en-US"/>
        </w:rPr>
        <w:t xml:space="preserve">• </w:t>
      </w:r>
      <w:r w:rsidRPr="00F56D56">
        <w:rPr>
          <w:rFonts w:eastAsia="TimesNewRomanPS-BoldMT"/>
          <w:b/>
          <w:bCs/>
          <w:sz w:val="28"/>
          <w:szCs w:val="28"/>
          <w:lang w:eastAsia="en-US"/>
        </w:rPr>
        <w:t xml:space="preserve">качество переходных процессов </w:t>
      </w:r>
      <w:r w:rsidRPr="00F56D56">
        <w:rPr>
          <w:rFonts w:eastAsiaTheme="minorHAnsi"/>
          <w:sz w:val="28"/>
          <w:szCs w:val="28"/>
          <w:lang w:eastAsia="en-US"/>
        </w:rPr>
        <w:t>– при смене заданного значения система должна переходить в нужное состояние по возможности быстро и плавно;</w:t>
      </w:r>
    </w:p>
    <w:p w:rsidR="00F56D56" w:rsidRPr="00F56D56" w:rsidRDefault="00F56D56" w:rsidP="00F56D56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F56D56">
        <w:rPr>
          <w:rFonts w:eastAsia="SymbolMT"/>
          <w:sz w:val="28"/>
          <w:szCs w:val="28"/>
          <w:lang w:eastAsia="en-US"/>
        </w:rPr>
        <w:t xml:space="preserve">• </w:t>
      </w:r>
      <w:r w:rsidRPr="00F56D56">
        <w:rPr>
          <w:rFonts w:eastAsia="TimesNewRomanPS-BoldMT"/>
          <w:b/>
          <w:bCs/>
          <w:sz w:val="28"/>
          <w:szCs w:val="28"/>
          <w:lang w:eastAsia="en-US"/>
        </w:rPr>
        <w:t xml:space="preserve">робастность </w:t>
      </w:r>
      <w:r w:rsidRPr="00F56D56">
        <w:rPr>
          <w:rFonts w:eastAsiaTheme="minorHAnsi"/>
          <w:sz w:val="28"/>
          <w:szCs w:val="28"/>
          <w:lang w:eastAsia="en-US"/>
        </w:rPr>
        <w:t>– система должна сохранять устойчивость и приемлемое качество даже в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F56D56">
        <w:rPr>
          <w:rFonts w:eastAsiaTheme="minorHAnsi"/>
          <w:sz w:val="28"/>
          <w:szCs w:val="28"/>
          <w:lang w:eastAsia="en-US"/>
        </w:rPr>
        <w:t>том случае, если динамика объекта и свойства внеш</w:t>
      </w:r>
      <w:r>
        <w:rPr>
          <w:rFonts w:eastAsiaTheme="minorHAnsi"/>
          <w:sz w:val="28"/>
          <w:szCs w:val="28"/>
          <w:lang w:eastAsia="en-US"/>
        </w:rPr>
        <w:t>них возмущений немного отличают</w:t>
      </w:r>
      <w:r w:rsidRPr="00F56D56">
        <w:rPr>
          <w:rFonts w:eastAsiaTheme="minorHAnsi"/>
          <w:sz w:val="28"/>
          <w:szCs w:val="28"/>
          <w:lang w:eastAsia="en-US"/>
        </w:rPr>
        <w:t>ся от тех, что использовались при проектировании.</w:t>
      </w:r>
    </w:p>
    <w:p w:rsidR="00F56D56" w:rsidRDefault="00F56D56" w:rsidP="00F56D56">
      <w:pPr>
        <w:widowControl/>
        <w:ind w:firstLine="709"/>
        <w:jc w:val="center"/>
        <w:rPr>
          <w:rFonts w:eastAsiaTheme="minorHAnsi"/>
          <w:b/>
          <w:bCs/>
          <w:iCs/>
          <w:sz w:val="28"/>
          <w:szCs w:val="28"/>
          <w:lang w:eastAsia="en-US"/>
        </w:rPr>
      </w:pPr>
      <w:r w:rsidRPr="00F56D56">
        <w:rPr>
          <w:rFonts w:eastAsiaTheme="minorHAnsi"/>
          <w:b/>
          <w:bCs/>
          <w:iCs/>
          <w:sz w:val="28"/>
          <w:szCs w:val="28"/>
          <w:lang w:eastAsia="en-US"/>
        </w:rPr>
        <w:t>Переходный процесс</w:t>
      </w:r>
    </w:p>
    <w:p w:rsidR="00F56D56" w:rsidRPr="00F56D56" w:rsidRDefault="00F56D56" w:rsidP="00F56D56">
      <w:pPr>
        <w:widowControl/>
        <w:ind w:firstLine="709"/>
        <w:jc w:val="center"/>
        <w:rPr>
          <w:rFonts w:eastAsiaTheme="minorHAnsi"/>
          <w:b/>
          <w:bCs/>
          <w:iCs/>
          <w:sz w:val="28"/>
          <w:szCs w:val="28"/>
          <w:lang w:eastAsia="en-US"/>
        </w:rPr>
      </w:pPr>
    </w:p>
    <w:p w:rsidR="00F56D56" w:rsidRPr="00F56D56" w:rsidRDefault="00F56D56" w:rsidP="00F56D56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F56D56">
        <w:rPr>
          <w:rFonts w:eastAsiaTheme="minorHAnsi"/>
          <w:sz w:val="28"/>
          <w:szCs w:val="28"/>
          <w:lang w:eastAsia="en-US"/>
        </w:rPr>
        <w:t>Хорошо спроектированная система должна не только быть устойчивой и поддерживать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F56D56">
        <w:rPr>
          <w:rFonts w:eastAsiaTheme="minorHAnsi"/>
          <w:sz w:val="28"/>
          <w:szCs w:val="28"/>
          <w:lang w:eastAsia="en-US"/>
        </w:rPr>
        <w:t>заданную точность в установившемся режиме, но и плавно переходить на новый режим при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F56D56">
        <w:rPr>
          <w:rFonts w:eastAsiaTheme="minorHAnsi"/>
          <w:sz w:val="28"/>
          <w:szCs w:val="28"/>
          <w:lang w:eastAsia="en-US"/>
        </w:rPr>
        <w:t>изменении заданного значения выхода (</w:t>
      </w:r>
      <w:r w:rsidRPr="00F56D56">
        <w:rPr>
          <w:rFonts w:eastAsiaTheme="minorHAnsi"/>
          <w:i/>
          <w:iCs/>
          <w:sz w:val="28"/>
          <w:szCs w:val="28"/>
          <w:lang w:eastAsia="en-US"/>
        </w:rPr>
        <w:t>уставки</w:t>
      </w:r>
      <w:r w:rsidRPr="00F56D56">
        <w:rPr>
          <w:rFonts w:eastAsiaTheme="minorHAnsi"/>
          <w:sz w:val="28"/>
          <w:szCs w:val="28"/>
          <w:lang w:eastAsia="en-US"/>
        </w:rPr>
        <w:t>). Качество переходных процессов обычно оценивается по переходной характеристике (реакции системы на единичный ступенчатый входной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F56D56">
        <w:rPr>
          <w:rFonts w:eastAsiaTheme="minorHAnsi"/>
          <w:sz w:val="28"/>
          <w:szCs w:val="28"/>
          <w:lang w:eastAsia="en-US"/>
        </w:rPr>
        <w:t>сигнал).</w:t>
      </w:r>
    </w:p>
    <w:p w:rsidR="00F56D56" w:rsidRDefault="00F56D56" w:rsidP="00F56D56">
      <w:pPr>
        <w:pStyle w:val="a5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578299" cy="1696064"/>
            <wp:effectExtent l="19050" t="0" r="3351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149" t="36203" r="27558" b="26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841" cy="1698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6D56" w:rsidRPr="00087DA1" w:rsidRDefault="00F56D56" w:rsidP="00087DA1">
      <w:pPr>
        <w:widowControl/>
        <w:jc w:val="both"/>
        <w:rPr>
          <w:rFonts w:eastAsiaTheme="minorHAnsi"/>
          <w:sz w:val="28"/>
          <w:szCs w:val="28"/>
          <w:lang w:eastAsia="en-US"/>
        </w:rPr>
      </w:pPr>
      <w:r w:rsidRPr="00087DA1">
        <w:rPr>
          <w:rFonts w:eastAsiaTheme="minorHAnsi"/>
          <w:sz w:val="28"/>
          <w:szCs w:val="28"/>
          <w:lang w:eastAsia="en-US"/>
        </w:rPr>
        <w:lastRenderedPageBreak/>
        <w:t>В первую очередь нас интересует, насколько быстро заканчивается переход на другой режим (</w:t>
      </w:r>
      <w:r w:rsidRPr="00087DA1">
        <w:rPr>
          <w:rFonts w:eastAsiaTheme="minorHAnsi"/>
          <w:b/>
          <w:sz w:val="28"/>
          <w:szCs w:val="28"/>
          <w:lang w:eastAsia="en-US"/>
        </w:rPr>
        <w:t xml:space="preserve">время переходного процесса </w:t>
      </w:r>
      <w:r w:rsidRPr="00087DA1">
        <w:rPr>
          <w:rFonts w:eastAsiaTheme="minorHAnsi"/>
          <w:b/>
          <w:i/>
          <w:iCs/>
          <w:sz w:val="28"/>
          <w:szCs w:val="28"/>
          <w:lang w:eastAsia="en-US"/>
        </w:rPr>
        <w:t>t</w:t>
      </w:r>
      <w:r w:rsidR="00087DA1" w:rsidRPr="00087DA1">
        <w:rPr>
          <w:rFonts w:eastAsiaTheme="minorHAnsi"/>
          <w:b/>
          <w:i/>
          <w:iCs/>
          <w:sz w:val="28"/>
          <w:szCs w:val="28"/>
          <w:vertAlign w:val="subscript"/>
          <w:lang w:eastAsia="en-US"/>
        </w:rPr>
        <w:t>п</w:t>
      </w:r>
      <w:r w:rsidRPr="00087DA1">
        <w:rPr>
          <w:rFonts w:eastAsiaTheme="minorHAnsi"/>
          <w:sz w:val="28"/>
          <w:szCs w:val="28"/>
          <w:lang w:eastAsia="en-US"/>
        </w:rPr>
        <w:t>). Оно определяется как время, через которое регулируемая величина «входит в коридор» шириной 2</w:t>
      </w:r>
      <w:r w:rsidRPr="00087DA1">
        <w:rPr>
          <w:rFonts w:eastAsia="SymbolMT"/>
          <w:sz w:val="28"/>
          <w:szCs w:val="28"/>
          <w:lang w:eastAsia="en-US"/>
        </w:rPr>
        <w:t xml:space="preserve">Δ </w:t>
      </w:r>
      <w:r w:rsidRPr="00087DA1">
        <w:rPr>
          <w:rFonts w:eastAsiaTheme="minorHAnsi"/>
          <w:sz w:val="28"/>
          <w:szCs w:val="28"/>
          <w:lang w:eastAsia="en-US"/>
        </w:rPr>
        <w:t xml:space="preserve">вокруг установившегося значения </w:t>
      </w:r>
      <w:r w:rsidRPr="00087DA1">
        <w:rPr>
          <w:rFonts w:eastAsia="SymbolMT"/>
          <w:sz w:val="28"/>
          <w:szCs w:val="28"/>
          <w:lang w:eastAsia="en-US"/>
        </w:rPr>
        <w:t xml:space="preserve"> </w:t>
      </w:r>
      <w:r w:rsidRPr="00087DA1">
        <w:rPr>
          <w:rFonts w:eastAsiaTheme="minorHAnsi"/>
          <w:i/>
          <w:iCs/>
          <w:sz w:val="28"/>
          <w:szCs w:val="28"/>
          <w:lang w:eastAsia="en-US"/>
        </w:rPr>
        <w:t>y</w:t>
      </w:r>
      <w:r w:rsidR="00087DA1" w:rsidRPr="00087DA1">
        <w:rPr>
          <w:rFonts w:eastAsia="SymbolMT"/>
          <w:sz w:val="28"/>
          <w:szCs w:val="28"/>
          <w:vertAlign w:val="subscript"/>
          <w:lang w:eastAsia="en-US"/>
        </w:rPr>
        <w:t>∞</w:t>
      </w:r>
      <w:r w:rsidRPr="00087DA1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087DA1">
        <w:rPr>
          <w:rFonts w:eastAsiaTheme="minorHAnsi"/>
          <w:sz w:val="28"/>
          <w:szCs w:val="28"/>
          <w:lang w:eastAsia="en-US"/>
        </w:rPr>
        <w:t xml:space="preserve">. Это значит, что при </w:t>
      </w:r>
      <w:r w:rsidRPr="00087DA1">
        <w:rPr>
          <w:rFonts w:eastAsiaTheme="minorHAnsi"/>
          <w:i/>
          <w:iCs/>
          <w:sz w:val="28"/>
          <w:szCs w:val="28"/>
          <w:lang w:eastAsia="en-US"/>
        </w:rPr>
        <w:t xml:space="preserve">t </w:t>
      </w:r>
      <w:r w:rsidRPr="00087DA1">
        <w:rPr>
          <w:rFonts w:eastAsia="SymbolMT"/>
          <w:sz w:val="28"/>
          <w:szCs w:val="28"/>
          <w:lang w:eastAsia="en-US"/>
        </w:rPr>
        <w:t xml:space="preserve">&gt; </w:t>
      </w:r>
      <w:r w:rsidRPr="00087DA1">
        <w:rPr>
          <w:rFonts w:eastAsiaTheme="minorHAnsi"/>
          <w:i/>
          <w:iCs/>
          <w:sz w:val="28"/>
          <w:szCs w:val="28"/>
          <w:lang w:eastAsia="en-US"/>
        </w:rPr>
        <w:t>t</w:t>
      </w:r>
      <w:r w:rsidR="00087DA1" w:rsidRPr="00087DA1">
        <w:rPr>
          <w:rFonts w:eastAsiaTheme="minorHAnsi"/>
          <w:i/>
          <w:iCs/>
          <w:sz w:val="28"/>
          <w:szCs w:val="28"/>
          <w:vertAlign w:val="subscript"/>
          <w:lang w:eastAsia="en-US"/>
        </w:rPr>
        <w:t>п</w:t>
      </w:r>
      <w:r w:rsidR="00087DA1" w:rsidRPr="00087DA1">
        <w:rPr>
          <w:rFonts w:eastAsiaTheme="minorHAnsi"/>
          <w:sz w:val="28"/>
          <w:szCs w:val="28"/>
          <w:lang w:eastAsia="en-US"/>
        </w:rPr>
        <w:t xml:space="preserve"> </w:t>
      </w:r>
      <w:r w:rsidRPr="00087DA1">
        <w:rPr>
          <w:rFonts w:eastAsiaTheme="minorHAnsi"/>
          <w:sz w:val="28"/>
          <w:szCs w:val="28"/>
          <w:lang w:eastAsia="en-US"/>
        </w:rPr>
        <w:t xml:space="preserve">значение выхода отличается от установившегося не более, чем на </w:t>
      </w:r>
      <w:r w:rsidRPr="00087DA1">
        <w:rPr>
          <w:rFonts w:eastAsia="SymbolMT"/>
          <w:sz w:val="28"/>
          <w:szCs w:val="28"/>
          <w:lang w:eastAsia="en-US"/>
        </w:rPr>
        <w:t>Δ</w:t>
      </w:r>
      <w:r w:rsidRPr="00087DA1">
        <w:rPr>
          <w:rFonts w:eastAsiaTheme="minorHAnsi"/>
          <w:sz w:val="28"/>
          <w:szCs w:val="28"/>
          <w:lang w:eastAsia="en-US"/>
        </w:rPr>
        <w:t>. Обычно</w:t>
      </w:r>
      <w:r w:rsidR="00087DA1">
        <w:rPr>
          <w:rFonts w:eastAsiaTheme="minorHAnsi"/>
          <w:sz w:val="28"/>
          <w:szCs w:val="28"/>
          <w:lang w:eastAsia="en-US"/>
        </w:rPr>
        <w:t xml:space="preserve"> </w:t>
      </w:r>
      <w:r w:rsidRPr="00087DA1">
        <w:rPr>
          <w:rFonts w:eastAsiaTheme="minorHAnsi"/>
          <w:sz w:val="28"/>
          <w:szCs w:val="28"/>
          <w:lang w:eastAsia="en-US"/>
        </w:rPr>
        <w:t xml:space="preserve">величина </w:t>
      </w:r>
      <w:r w:rsidRPr="00087DA1">
        <w:rPr>
          <w:rFonts w:eastAsia="SymbolMT"/>
          <w:sz w:val="28"/>
          <w:szCs w:val="28"/>
          <w:lang w:eastAsia="en-US"/>
        </w:rPr>
        <w:t xml:space="preserve">Δ </w:t>
      </w:r>
      <w:r w:rsidRPr="00087DA1">
        <w:rPr>
          <w:rFonts w:eastAsiaTheme="minorHAnsi"/>
          <w:sz w:val="28"/>
          <w:szCs w:val="28"/>
          <w:lang w:eastAsia="en-US"/>
        </w:rPr>
        <w:t xml:space="preserve">задается в процентах от установившегося значения, чаще всего 2% или 5%. Заметим, что для апериодического звена с постоянной времени </w:t>
      </w:r>
      <w:r w:rsidRPr="00087DA1">
        <w:rPr>
          <w:rFonts w:eastAsiaTheme="minorHAnsi"/>
          <w:i/>
          <w:iCs/>
          <w:sz w:val="28"/>
          <w:szCs w:val="28"/>
          <w:lang w:eastAsia="en-US"/>
        </w:rPr>
        <w:t xml:space="preserve">T </w:t>
      </w:r>
      <w:r w:rsidRPr="00087DA1">
        <w:rPr>
          <w:rFonts w:eastAsiaTheme="minorHAnsi"/>
          <w:sz w:val="28"/>
          <w:szCs w:val="28"/>
          <w:lang w:eastAsia="en-US"/>
        </w:rPr>
        <w:t xml:space="preserve">время переходного процесса равно </w:t>
      </w:r>
      <w:r w:rsidR="00087DA1">
        <w:rPr>
          <w:rFonts w:eastAsiaTheme="minorHAnsi"/>
          <w:i/>
          <w:iCs/>
          <w:sz w:val="28"/>
          <w:szCs w:val="28"/>
          <w:lang w:eastAsia="en-US"/>
        </w:rPr>
        <w:t>t</w:t>
      </w:r>
      <w:r w:rsidRPr="00087DA1">
        <w:rPr>
          <w:rFonts w:eastAsiaTheme="minorHAnsi"/>
          <w:i/>
          <w:iCs/>
          <w:sz w:val="18"/>
          <w:szCs w:val="28"/>
          <w:lang w:eastAsia="en-US"/>
        </w:rPr>
        <w:t>п</w:t>
      </w:r>
      <w:r w:rsidRPr="00087DA1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087DA1">
        <w:rPr>
          <w:rFonts w:eastAsia="SymbolMT"/>
          <w:sz w:val="28"/>
          <w:szCs w:val="28"/>
          <w:lang w:eastAsia="en-US"/>
        </w:rPr>
        <w:t xml:space="preserve">= </w:t>
      </w:r>
      <w:r w:rsidRPr="00087DA1">
        <w:rPr>
          <w:rFonts w:eastAsiaTheme="minorHAnsi"/>
          <w:sz w:val="28"/>
          <w:szCs w:val="28"/>
          <w:lang w:eastAsia="en-US"/>
        </w:rPr>
        <w:t>3</w:t>
      </w:r>
      <w:r w:rsidR="00087DA1" w:rsidRPr="00087DA1">
        <w:rPr>
          <w:rFonts w:eastAsiaTheme="minorHAnsi"/>
          <w:i/>
          <w:iCs/>
          <w:sz w:val="28"/>
          <w:szCs w:val="28"/>
          <w:lang w:eastAsia="en-US"/>
        </w:rPr>
        <w:t>T</w:t>
      </w:r>
      <w:r w:rsidR="00087DA1" w:rsidRPr="00087DA1">
        <w:rPr>
          <w:rFonts w:eastAsiaTheme="minorHAnsi"/>
          <w:sz w:val="28"/>
          <w:szCs w:val="28"/>
          <w:lang w:eastAsia="en-US"/>
        </w:rPr>
        <w:t xml:space="preserve"> </w:t>
      </w:r>
      <w:r w:rsidRPr="00087DA1">
        <w:rPr>
          <w:rFonts w:eastAsiaTheme="minorHAnsi"/>
          <w:sz w:val="28"/>
          <w:szCs w:val="28"/>
          <w:lang w:eastAsia="en-US"/>
        </w:rPr>
        <w:t>(с точностью 5%).</w:t>
      </w:r>
    </w:p>
    <w:p w:rsidR="00F56D56" w:rsidRPr="00087DA1" w:rsidRDefault="00F56D56" w:rsidP="00087DA1">
      <w:pPr>
        <w:widowControl/>
        <w:jc w:val="both"/>
        <w:rPr>
          <w:rFonts w:eastAsiaTheme="minorHAnsi"/>
          <w:sz w:val="28"/>
          <w:szCs w:val="28"/>
          <w:lang w:eastAsia="en-US"/>
        </w:rPr>
      </w:pPr>
      <w:r w:rsidRPr="00087DA1">
        <w:rPr>
          <w:rFonts w:eastAsiaTheme="minorHAnsi"/>
          <w:sz w:val="28"/>
          <w:szCs w:val="28"/>
          <w:lang w:eastAsia="en-US"/>
        </w:rPr>
        <w:t xml:space="preserve">Другая важная характеристика – </w:t>
      </w:r>
      <w:r w:rsidRPr="00087DA1">
        <w:rPr>
          <w:rFonts w:eastAsia="TimesNewRomanPS-BoldMT"/>
          <w:b/>
          <w:bCs/>
          <w:sz w:val="28"/>
          <w:szCs w:val="28"/>
          <w:lang w:eastAsia="en-US"/>
        </w:rPr>
        <w:t xml:space="preserve">перерегулирование </w:t>
      </w:r>
      <w:r w:rsidRPr="00087DA1">
        <w:rPr>
          <w:rFonts w:eastAsia="SymbolMT"/>
          <w:b/>
          <w:sz w:val="28"/>
          <w:szCs w:val="28"/>
          <w:lang w:eastAsia="en-US"/>
        </w:rPr>
        <w:t>σ</w:t>
      </w:r>
      <w:r w:rsidRPr="00087DA1">
        <w:rPr>
          <w:rFonts w:eastAsia="SymbolMT"/>
          <w:sz w:val="28"/>
          <w:szCs w:val="28"/>
          <w:lang w:eastAsia="en-US"/>
        </w:rPr>
        <w:t xml:space="preserve"> </w:t>
      </w:r>
      <w:r w:rsidR="00087DA1">
        <w:rPr>
          <w:rFonts w:eastAsiaTheme="minorHAnsi"/>
          <w:sz w:val="28"/>
          <w:szCs w:val="28"/>
          <w:lang w:eastAsia="en-US"/>
        </w:rPr>
        <w:t>– показывает, на сколько процен</w:t>
      </w:r>
      <w:r w:rsidRPr="00087DA1">
        <w:rPr>
          <w:rFonts w:eastAsiaTheme="minorHAnsi"/>
          <w:sz w:val="28"/>
          <w:szCs w:val="28"/>
          <w:lang w:eastAsia="en-US"/>
        </w:rPr>
        <w:t xml:space="preserve">тов максимальное значение выхода max </w:t>
      </w:r>
      <w:r w:rsidRPr="00087DA1">
        <w:rPr>
          <w:rFonts w:eastAsiaTheme="minorHAnsi"/>
          <w:i/>
          <w:iCs/>
          <w:sz w:val="28"/>
          <w:szCs w:val="28"/>
          <w:lang w:eastAsia="en-US"/>
        </w:rPr>
        <w:t xml:space="preserve">y </w:t>
      </w:r>
      <w:r w:rsidRPr="00087DA1">
        <w:rPr>
          <w:rFonts w:eastAsiaTheme="minorHAnsi"/>
          <w:sz w:val="28"/>
          <w:szCs w:val="28"/>
          <w:lang w:eastAsia="en-US"/>
        </w:rPr>
        <w:t xml:space="preserve">превышает установившееся значение </w:t>
      </w:r>
      <w:r w:rsidRPr="00087DA1">
        <w:rPr>
          <w:rFonts w:eastAsia="SymbolMT"/>
          <w:sz w:val="28"/>
          <w:szCs w:val="28"/>
          <w:lang w:eastAsia="en-US"/>
        </w:rPr>
        <w:t xml:space="preserve"> </w:t>
      </w:r>
      <w:r w:rsidRPr="00087DA1">
        <w:rPr>
          <w:rFonts w:eastAsiaTheme="minorHAnsi"/>
          <w:i/>
          <w:iCs/>
          <w:sz w:val="28"/>
          <w:szCs w:val="28"/>
          <w:lang w:eastAsia="en-US"/>
        </w:rPr>
        <w:t>y</w:t>
      </w:r>
      <w:r w:rsidR="00087DA1" w:rsidRPr="00087DA1">
        <w:rPr>
          <w:rFonts w:eastAsia="SymbolMT"/>
          <w:sz w:val="18"/>
          <w:szCs w:val="28"/>
          <w:lang w:eastAsia="en-US"/>
        </w:rPr>
        <w:t>∞</w:t>
      </w:r>
      <w:r w:rsidRPr="00087DA1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087DA1">
        <w:rPr>
          <w:rFonts w:eastAsiaTheme="minorHAnsi"/>
          <w:sz w:val="28"/>
          <w:szCs w:val="28"/>
          <w:lang w:eastAsia="en-US"/>
        </w:rPr>
        <w:t>:</w:t>
      </w:r>
    </w:p>
    <w:p w:rsidR="00F56D56" w:rsidRDefault="00087DA1" w:rsidP="00087DA1">
      <w:pPr>
        <w:pStyle w:val="a5"/>
        <w:ind w:firstLine="708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1602691" cy="460252"/>
            <wp:effectExtent l="1905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5881" t="56291" r="35126" b="23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130" cy="462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03AA" w:rsidRPr="00F313CA" w:rsidRDefault="00F313CA" w:rsidP="00F313CA">
      <w:pPr>
        <w:pStyle w:val="a5"/>
        <w:ind w:firstLine="708"/>
        <w:rPr>
          <w:sz w:val="28"/>
          <w:szCs w:val="28"/>
        </w:rPr>
      </w:pPr>
      <w:r w:rsidRPr="00F313CA">
        <w:rPr>
          <w:sz w:val="28"/>
          <w:szCs w:val="28"/>
        </w:rPr>
        <w:t>Иногда удается обеспечить нулевое перерегулирование (</w:t>
      </w:r>
      <w:r w:rsidRPr="00F313CA">
        <w:rPr>
          <w:i/>
          <w:iCs/>
          <w:sz w:val="28"/>
          <w:szCs w:val="28"/>
        </w:rPr>
        <w:t xml:space="preserve">апериодический </w:t>
      </w:r>
      <w:r w:rsidRPr="00F313CA">
        <w:rPr>
          <w:sz w:val="28"/>
          <w:szCs w:val="28"/>
        </w:rPr>
        <w:t>переходный процесс,</w:t>
      </w:r>
      <w:r>
        <w:rPr>
          <w:sz w:val="28"/>
          <w:szCs w:val="28"/>
        </w:rPr>
        <w:t xml:space="preserve"> </w:t>
      </w:r>
      <w:r w:rsidRPr="00F313CA">
        <w:rPr>
          <w:sz w:val="28"/>
          <w:szCs w:val="28"/>
        </w:rPr>
        <w:t>как у апериодического звена). Нужно помнить, что увеличе</w:t>
      </w:r>
      <w:r>
        <w:rPr>
          <w:sz w:val="28"/>
          <w:szCs w:val="28"/>
        </w:rPr>
        <w:t>ние быстродействия обычно приво</w:t>
      </w:r>
      <w:r w:rsidRPr="00F313CA">
        <w:rPr>
          <w:sz w:val="28"/>
          <w:szCs w:val="28"/>
        </w:rPr>
        <w:t>дит к увеличению перерегулирования.</w:t>
      </w:r>
    </w:p>
    <w:p w:rsidR="00772F9B" w:rsidRDefault="00772F9B" w:rsidP="00C64B4D">
      <w:pPr>
        <w:pStyle w:val="a5"/>
        <w:autoSpaceDE/>
        <w:autoSpaceDN/>
        <w:adjustRightInd/>
        <w:ind w:left="342"/>
        <w:rPr>
          <w:sz w:val="28"/>
          <w:szCs w:val="28"/>
        </w:rPr>
      </w:pPr>
    </w:p>
    <w:p w:rsidR="00F313CA" w:rsidRPr="00A03699" w:rsidRDefault="00A03699" w:rsidP="00F313CA">
      <w:pPr>
        <w:ind w:left="34"/>
        <w:jc w:val="center"/>
        <w:rPr>
          <w:b/>
          <w:sz w:val="28"/>
          <w:szCs w:val="28"/>
        </w:rPr>
      </w:pPr>
      <w:r w:rsidRPr="00A03699">
        <w:rPr>
          <w:sz w:val="28"/>
          <w:szCs w:val="28"/>
        </w:rPr>
        <w:t xml:space="preserve">2. </w:t>
      </w:r>
      <w:r w:rsidRPr="00A03699">
        <w:rPr>
          <w:b/>
          <w:sz w:val="28"/>
          <w:szCs w:val="28"/>
        </w:rPr>
        <w:t>Основные показатели качества переходного процесса</w:t>
      </w:r>
    </w:p>
    <w:p w:rsidR="00A03699" w:rsidRPr="00A03699" w:rsidRDefault="00A03699" w:rsidP="00F313CA">
      <w:pPr>
        <w:ind w:left="34"/>
        <w:jc w:val="center"/>
        <w:rPr>
          <w:b/>
          <w:i/>
          <w:sz w:val="28"/>
          <w:szCs w:val="28"/>
        </w:rPr>
      </w:pPr>
    </w:p>
    <w:p w:rsidR="00F313CA" w:rsidRPr="00A03699" w:rsidRDefault="00F313CA" w:rsidP="00F313CA">
      <w:pPr>
        <w:ind w:firstLine="851"/>
        <w:jc w:val="both"/>
        <w:rPr>
          <w:sz w:val="28"/>
          <w:szCs w:val="28"/>
        </w:rPr>
      </w:pPr>
      <w:r w:rsidRPr="00A03699">
        <w:rPr>
          <w:sz w:val="28"/>
          <w:szCs w:val="28"/>
        </w:rPr>
        <w:t>Обеспечение устойчивости систем автоматического управления - необходимое условие их работоспособности. Но для практической пригодности систем важно, чтобы переходные процессы в них, возникающие при отработке задающих воздействии, протекали плавно и с большой скоростью.</w:t>
      </w:r>
    </w:p>
    <w:p w:rsidR="00F313CA" w:rsidRPr="00A03699" w:rsidRDefault="00F313CA" w:rsidP="00F313CA">
      <w:pPr>
        <w:ind w:firstLine="851"/>
        <w:jc w:val="both"/>
        <w:rPr>
          <w:sz w:val="28"/>
          <w:szCs w:val="28"/>
        </w:rPr>
      </w:pPr>
      <w:r w:rsidRPr="00A03699">
        <w:rPr>
          <w:b/>
          <w:sz w:val="28"/>
          <w:szCs w:val="28"/>
        </w:rPr>
        <w:t>Комплекс требований определяющих поведение автоматической системы (АС) в установившихся и переходных процессах объединяется понятием качества процессов управления.</w:t>
      </w:r>
    </w:p>
    <w:p w:rsidR="00F313CA" w:rsidRPr="00A03699" w:rsidRDefault="00F313CA" w:rsidP="00F313CA">
      <w:pPr>
        <w:jc w:val="center"/>
        <w:rPr>
          <w:sz w:val="28"/>
          <w:szCs w:val="28"/>
        </w:rPr>
      </w:pPr>
    </w:p>
    <w:p w:rsidR="00F313CA" w:rsidRDefault="00F313CA" w:rsidP="00F313CA">
      <w:pPr>
        <w:jc w:val="center"/>
        <w:rPr>
          <w:sz w:val="28"/>
          <w:szCs w:val="28"/>
        </w:rPr>
      </w:pPr>
      <w:r w:rsidRPr="00A03699">
        <w:rPr>
          <w:sz w:val="28"/>
          <w:szCs w:val="28"/>
        </w:rPr>
        <w:t>Показатели качества:</w:t>
      </w:r>
    </w:p>
    <w:p w:rsidR="00FB68C4" w:rsidRPr="00A03699" w:rsidRDefault="00FB68C4" w:rsidP="00F313CA">
      <w:pPr>
        <w:jc w:val="center"/>
        <w:rPr>
          <w:sz w:val="28"/>
          <w:szCs w:val="28"/>
        </w:rPr>
      </w:pPr>
    </w:p>
    <w:p w:rsidR="00F313CA" w:rsidRPr="00A03699" w:rsidRDefault="00F313CA" w:rsidP="00F313CA">
      <w:pPr>
        <w:ind w:firstLine="851"/>
        <w:jc w:val="both"/>
        <w:rPr>
          <w:sz w:val="28"/>
          <w:szCs w:val="28"/>
        </w:rPr>
      </w:pPr>
      <w:r w:rsidRPr="00A03699">
        <w:rPr>
          <w:sz w:val="28"/>
          <w:szCs w:val="28"/>
        </w:rPr>
        <w:t xml:space="preserve">1. Установившаяся ошибка </w:t>
      </w:r>
      <w:r w:rsidRPr="00A03699">
        <w:rPr>
          <w:i/>
          <w:sz w:val="28"/>
          <w:szCs w:val="28"/>
        </w:rPr>
        <w:sym w:font="Symbol" w:char="F065"/>
      </w:r>
      <w:r w:rsidRPr="00A03699">
        <w:rPr>
          <w:i/>
          <w:sz w:val="28"/>
          <w:szCs w:val="28"/>
        </w:rPr>
        <w:t xml:space="preserve"> уст</w:t>
      </w:r>
      <w:r w:rsidRPr="00A03699">
        <w:rPr>
          <w:sz w:val="28"/>
          <w:szCs w:val="28"/>
        </w:rPr>
        <w:t xml:space="preserve"> - характеризует точность АС в установившемся режиме.</w:t>
      </w:r>
    </w:p>
    <w:p w:rsidR="00F313CA" w:rsidRPr="00A03699" w:rsidRDefault="00F313CA" w:rsidP="00F313CA">
      <w:pPr>
        <w:ind w:firstLine="851"/>
        <w:jc w:val="both"/>
        <w:rPr>
          <w:sz w:val="28"/>
          <w:szCs w:val="28"/>
        </w:rPr>
      </w:pPr>
      <w:r w:rsidRPr="00A03699">
        <w:rPr>
          <w:sz w:val="28"/>
          <w:szCs w:val="28"/>
        </w:rPr>
        <w:t xml:space="preserve">2. Перерегулирование </w:t>
      </w:r>
      <w:r w:rsidRPr="00A03699">
        <w:rPr>
          <w:i/>
          <w:sz w:val="28"/>
          <w:szCs w:val="28"/>
        </w:rPr>
        <w:sym w:font="Symbol" w:char="F073"/>
      </w:r>
      <w:r w:rsidRPr="00A03699">
        <w:rPr>
          <w:i/>
          <w:sz w:val="28"/>
          <w:szCs w:val="28"/>
        </w:rPr>
        <w:sym w:font="Symbol" w:char="F025"/>
      </w:r>
      <w:r w:rsidRPr="00A03699">
        <w:rPr>
          <w:sz w:val="28"/>
          <w:szCs w:val="28"/>
        </w:rPr>
        <w:t>.</w:t>
      </w:r>
    </w:p>
    <w:p w:rsidR="00F313CA" w:rsidRPr="00A03699" w:rsidRDefault="00F313CA" w:rsidP="00F313CA">
      <w:pPr>
        <w:ind w:firstLine="851"/>
        <w:jc w:val="both"/>
        <w:rPr>
          <w:sz w:val="28"/>
          <w:szCs w:val="28"/>
        </w:rPr>
      </w:pPr>
      <w:r w:rsidRPr="00A03699">
        <w:rPr>
          <w:sz w:val="28"/>
          <w:szCs w:val="28"/>
        </w:rPr>
        <w:t xml:space="preserve">3. Время регулирования </w:t>
      </w:r>
      <w:r w:rsidRPr="00A03699">
        <w:rPr>
          <w:i/>
          <w:sz w:val="28"/>
          <w:szCs w:val="28"/>
          <w:lang w:val="en-US"/>
        </w:rPr>
        <w:t>t</w:t>
      </w:r>
      <w:r w:rsidRPr="00A03699">
        <w:rPr>
          <w:i/>
          <w:sz w:val="28"/>
          <w:szCs w:val="28"/>
          <w:vertAlign w:val="subscript"/>
        </w:rPr>
        <w:t>Р</w:t>
      </w:r>
      <w:r w:rsidRPr="00A03699">
        <w:rPr>
          <w:sz w:val="28"/>
          <w:szCs w:val="28"/>
        </w:rPr>
        <w:t>.</w:t>
      </w:r>
    </w:p>
    <w:p w:rsidR="00F313CA" w:rsidRPr="00A03699" w:rsidRDefault="00F313CA" w:rsidP="00F313CA">
      <w:pPr>
        <w:ind w:firstLine="851"/>
        <w:jc w:val="both"/>
        <w:rPr>
          <w:sz w:val="28"/>
          <w:szCs w:val="28"/>
        </w:rPr>
      </w:pPr>
      <w:r w:rsidRPr="00A03699">
        <w:rPr>
          <w:sz w:val="28"/>
          <w:szCs w:val="28"/>
        </w:rPr>
        <w:t xml:space="preserve">4. Число колебаний за время регулирования </w:t>
      </w:r>
      <w:r w:rsidRPr="00A03699">
        <w:rPr>
          <w:i/>
          <w:sz w:val="28"/>
          <w:szCs w:val="28"/>
        </w:rPr>
        <w:t>N</w:t>
      </w:r>
      <w:r w:rsidRPr="00A03699">
        <w:rPr>
          <w:sz w:val="28"/>
          <w:szCs w:val="28"/>
        </w:rPr>
        <w:t>.</w:t>
      </w:r>
      <w:r w:rsidRPr="00A03699">
        <w:rPr>
          <w:position w:val="-10"/>
          <w:sz w:val="28"/>
          <w:szCs w:val="28"/>
        </w:rPr>
        <w:object w:dxaOrig="18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3pt;height:18pt" o:ole="" fillcolor="window">
            <v:imagedata r:id="rId10" o:title=""/>
          </v:shape>
          <o:OLEObject Type="Embed" ProgID="Equation.3" ShapeID="_x0000_i1025" DrawAspect="Content" ObjectID="_1698092666" r:id="rId11"/>
        </w:object>
      </w:r>
    </w:p>
    <w:p w:rsidR="00F313CA" w:rsidRPr="00A03699" w:rsidRDefault="00F313CA" w:rsidP="00F313CA">
      <w:pPr>
        <w:ind w:firstLine="851"/>
        <w:jc w:val="both"/>
        <w:rPr>
          <w:sz w:val="28"/>
          <w:szCs w:val="28"/>
        </w:rPr>
      </w:pPr>
      <w:r w:rsidRPr="00A03699">
        <w:rPr>
          <w:sz w:val="28"/>
          <w:szCs w:val="28"/>
        </w:rPr>
        <w:t xml:space="preserve">5. Частота колебаний </w:t>
      </w:r>
      <w:r w:rsidRPr="00A03699">
        <w:rPr>
          <w:i/>
          <w:sz w:val="28"/>
          <w:szCs w:val="28"/>
        </w:rPr>
        <w:sym w:font="Symbol" w:char="F077"/>
      </w:r>
      <w:r w:rsidRPr="00A03699">
        <w:rPr>
          <w:sz w:val="28"/>
          <w:szCs w:val="28"/>
        </w:rPr>
        <w:t>.</w:t>
      </w:r>
    </w:p>
    <w:p w:rsidR="00F313CA" w:rsidRPr="00A03699" w:rsidRDefault="00FB68C4" w:rsidP="00F313C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F313CA" w:rsidRPr="00A03699">
        <w:rPr>
          <w:sz w:val="28"/>
          <w:szCs w:val="28"/>
        </w:rPr>
        <w:t xml:space="preserve">бычно показатели качества определяют по переходной характеристике системы </w:t>
      </w:r>
      <w:r w:rsidR="00F313CA" w:rsidRPr="00A03699">
        <w:rPr>
          <w:i/>
          <w:sz w:val="28"/>
          <w:szCs w:val="28"/>
          <w:lang w:val="en-US"/>
        </w:rPr>
        <w:t>h</w:t>
      </w:r>
      <w:r w:rsidR="00F313CA" w:rsidRPr="00A03699">
        <w:rPr>
          <w:i/>
          <w:sz w:val="28"/>
          <w:szCs w:val="28"/>
        </w:rPr>
        <w:t>(</w:t>
      </w:r>
      <w:r w:rsidR="00F313CA" w:rsidRPr="00A03699">
        <w:rPr>
          <w:i/>
          <w:sz w:val="28"/>
          <w:szCs w:val="28"/>
          <w:lang w:val="en-US"/>
        </w:rPr>
        <w:t>t</w:t>
      </w:r>
      <w:r w:rsidR="00F313CA" w:rsidRPr="00A03699">
        <w:rPr>
          <w:i/>
          <w:sz w:val="28"/>
          <w:szCs w:val="28"/>
        </w:rPr>
        <w:t>),</w:t>
      </w:r>
      <w:r w:rsidR="00F313CA" w:rsidRPr="00A03699">
        <w:rPr>
          <w:sz w:val="28"/>
          <w:szCs w:val="28"/>
        </w:rPr>
        <w:t xml:space="preserve"> представляющей собой реакцию системы на единичное ступенчатое воздействие </w:t>
      </w:r>
      <w:r w:rsidR="00F313CA" w:rsidRPr="00A03699">
        <w:rPr>
          <w:i/>
          <w:sz w:val="28"/>
          <w:szCs w:val="28"/>
        </w:rPr>
        <w:t>1(</w:t>
      </w:r>
      <w:r w:rsidR="00F313CA" w:rsidRPr="00A03699">
        <w:rPr>
          <w:i/>
          <w:sz w:val="28"/>
          <w:szCs w:val="28"/>
          <w:lang w:val="en-US"/>
        </w:rPr>
        <w:t>t</w:t>
      </w:r>
      <w:r w:rsidR="00F313CA" w:rsidRPr="00A03699">
        <w:rPr>
          <w:i/>
          <w:sz w:val="28"/>
          <w:szCs w:val="28"/>
        </w:rPr>
        <w:t>)</w:t>
      </w:r>
      <w:r w:rsidR="00F313CA" w:rsidRPr="00A03699">
        <w:rPr>
          <w:sz w:val="28"/>
          <w:szCs w:val="28"/>
        </w:rPr>
        <w:t>.</w:t>
      </w:r>
    </w:p>
    <w:p w:rsidR="00FB68C4" w:rsidRDefault="00FB68C4" w:rsidP="00F313CA">
      <w:pPr>
        <w:ind w:firstLine="851"/>
        <w:jc w:val="both"/>
        <w:rPr>
          <w:sz w:val="28"/>
          <w:szCs w:val="28"/>
        </w:rPr>
      </w:pPr>
    </w:p>
    <w:p w:rsidR="00F313CA" w:rsidRPr="00A03699" w:rsidRDefault="00F313CA" w:rsidP="00F313CA">
      <w:pPr>
        <w:ind w:firstLine="851"/>
        <w:jc w:val="both"/>
        <w:rPr>
          <w:sz w:val="28"/>
          <w:szCs w:val="28"/>
        </w:rPr>
      </w:pPr>
      <w:r w:rsidRPr="00A03699">
        <w:rPr>
          <w:sz w:val="28"/>
          <w:szCs w:val="28"/>
        </w:rPr>
        <w:t xml:space="preserve">1. </w:t>
      </w:r>
      <w:r w:rsidRPr="00A03699">
        <w:rPr>
          <w:b/>
          <w:sz w:val="28"/>
          <w:szCs w:val="28"/>
        </w:rPr>
        <w:t xml:space="preserve">Установившейся ошибкой </w:t>
      </w:r>
      <w:r w:rsidRPr="00A03699">
        <w:rPr>
          <w:b/>
          <w:i/>
          <w:sz w:val="28"/>
          <w:szCs w:val="28"/>
        </w:rPr>
        <w:sym w:font="Symbol" w:char="F065"/>
      </w:r>
      <w:r w:rsidRPr="00A03699">
        <w:rPr>
          <w:b/>
          <w:i/>
          <w:sz w:val="28"/>
          <w:szCs w:val="28"/>
        </w:rPr>
        <w:t xml:space="preserve"> уст= </w:t>
      </w:r>
      <w:r w:rsidRPr="00A03699">
        <w:rPr>
          <w:b/>
          <w:i/>
          <w:sz w:val="28"/>
          <w:szCs w:val="28"/>
        </w:rPr>
        <w:sym w:font="Symbol" w:char="F065"/>
      </w:r>
      <w:r w:rsidRPr="00A03699">
        <w:rPr>
          <w:b/>
          <w:i/>
          <w:sz w:val="28"/>
          <w:szCs w:val="28"/>
        </w:rPr>
        <w:t>(</w:t>
      </w:r>
      <w:r w:rsidRPr="00A03699">
        <w:rPr>
          <w:b/>
          <w:i/>
          <w:sz w:val="28"/>
          <w:szCs w:val="28"/>
        </w:rPr>
        <w:sym w:font="Symbol" w:char="F0B5"/>
      </w:r>
      <w:r w:rsidRPr="00A03699">
        <w:rPr>
          <w:b/>
          <w:i/>
          <w:sz w:val="28"/>
          <w:szCs w:val="28"/>
        </w:rPr>
        <w:t>)=1(t)-h(</w:t>
      </w:r>
      <w:r w:rsidRPr="00A03699">
        <w:rPr>
          <w:b/>
          <w:i/>
          <w:sz w:val="28"/>
          <w:szCs w:val="28"/>
        </w:rPr>
        <w:sym w:font="Symbol" w:char="F0B5"/>
      </w:r>
      <w:r w:rsidRPr="00A03699">
        <w:rPr>
          <w:b/>
          <w:i/>
          <w:sz w:val="28"/>
          <w:szCs w:val="28"/>
        </w:rPr>
        <w:t>)</w:t>
      </w:r>
      <w:r w:rsidRPr="00A03699">
        <w:rPr>
          <w:b/>
          <w:sz w:val="28"/>
          <w:szCs w:val="28"/>
        </w:rPr>
        <w:t xml:space="preserve"> называется разность между входным воздействием и значением переходной функции  в установившемся режиме</w:t>
      </w:r>
      <w:r w:rsidRPr="00A03699">
        <w:rPr>
          <w:sz w:val="28"/>
          <w:szCs w:val="28"/>
        </w:rPr>
        <w:t>.</w:t>
      </w:r>
    </w:p>
    <w:p w:rsidR="00F313CA" w:rsidRPr="00A03699" w:rsidRDefault="00F313CA" w:rsidP="00F313CA">
      <w:pPr>
        <w:ind w:firstLine="851"/>
        <w:jc w:val="both"/>
        <w:rPr>
          <w:sz w:val="28"/>
          <w:szCs w:val="28"/>
        </w:rPr>
      </w:pPr>
    </w:p>
    <w:p w:rsidR="00F313CA" w:rsidRPr="00A03699" w:rsidRDefault="00F313CA" w:rsidP="00F313CA">
      <w:pPr>
        <w:jc w:val="center"/>
        <w:rPr>
          <w:sz w:val="28"/>
          <w:szCs w:val="28"/>
        </w:rPr>
      </w:pPr>
      <w:r w:rsidRPr="00A03699">
        <w:rPr>
          <w:noProof/>
          <w:sz w:val="28"/>
          <w:szCs w:val="28"/>
        </w:rPr>
        <w:drawing>
          <wp:inline distT="0" distB="0" distL="0" distR="0">
            <wp:extent cx="5867400" cy="1952625"/>
            <wp:effectExtent l="19050" t="0" r="0" b="0"/>
            <wp:docPr id="2" name="Рисунок 50" descr="Ris-7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Ris-7_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3CA" w:rsidRPr="00A03699" w:rsidRDefault="00F313CA" w:rsidP="00F313CA">
      <w:pPr>
        <w:jc w:val="center"/>
        <w:rPr>
          <w:sz w:val="28"/>
          <w:szCs w:val="28"/>
        </w:rPr>
      </w:pPr>
      <w:r w:rsidRPr="00A03699">
        <w:rPr>
          <w:sz w:val="28"/>
          <w:szCs w:val="28"/>
        </w:rPr>
        <w:t>Рис. 1</w:t>
      </w:r>
    </w:p>
    <w:p w:rsidR="00A03699" w:rsidRPr="00A03699" w:rsidRDefault="00A03699" w:rsidP="00F313CA">
      <w:pPr>
        <w:jc w:val="center"/>
        <w:rPr>
          <w:sz w:val="28"/>
          <w:szCs w:val="28"/>
        </w:rPr>
      </w:pPr>
    </w:p>
    <w:p w:rsidR="00F313CA" w:rsidRPr="00A03699" w:rsidRDefault="00F313CA" w:rsidP="00F313CA">
      <w:pPr>
        <w:ind w:firstLine="851"/>
        <w:jc w:val="both"/>
        <w:rPr>
          <w:b/>
          <w:sz w:val="28"/>
          <w:szCs w:val="28"/>
        </w:rPr>
      </w:pPr>
      <w:r w:rsidRPr="00A03699">
        <w:rPr>
          <w:sz w:val="28"/>
          <w:szCs w:val="28"/>
        </w:rPr>
        <w:t xml:space="preserve">2. </w:t>
      </w:r>
      <w:r w:rsidRPr="00A03699">
        <w:rPr>
          <w:b/>
          <w:sz w:val="28"/>
          <w:szCs w:val="28"/>
        </w:rPr>
        <w:t xml:space="preserve">Перерегулированием </w:t>
      </w:r>
      <w:r w:rsidRPr="00A03699">
        <w:rPr>
          <w:b/>
          <w:i/>
          <w:sz w:val="28"/>
          <w:szCs w:val="28"/>
        </w:rPr>
        <w:sym w:font="Symbol" w:char="F073"/>
      </w:r>
      <w:r w:rsidRPr="00A03699">
        <w:rPr>
          <w:b/>
          <w:i/>
          <w:sz w:val="28"/>
          <w:szCs w:val="28"/>
        </w:rPr>
        <w:sym w:font="Symbol" w:char="F025"/>
      </w:r>
      <w:r w:rsidRPr="00A03699">
        <w:rPr>
          <w:b/>
          <w:sz w:val="28"/>
          <w:szCs w:val="28"/>
        </w:rPr>
        <w:t xml:space="preserve">  называется максимальное отклонение регулируемой величины от установившегося значения выраженное в процентах:</w:t>
      </w:r>
    </w:p>
    <w:p w:rsidR="00F313CA" w:rsidRPr="00A03699" w:rsidRDefault="00F313CA" w:rsidP="00F313CA">
      <w:pPr>
        <w:ind w:firstLine="851"/>
        <w:jc w:val="both"/>
        <w:rPr>
          <w:b/>
          <w:sz w:val="28"/>
          <w:szCs w:val="28"/>
        </w:rPr>
      </w:pPr>
    </w:p>
    <w:p w:rsidR="00F313CA" w:rsidRPr="00A03699" w:rsidRDefault="00F313CA" w:rsidP="00F313CA">
      <w:pPr>
        <w:pStyle w:val="FR2"/>
        <w:jc w:val="center"/>
        <w:rPr>
          <w:rFonts w:ascii="Times New Roman" w:hAnsi="Times New Roman"/>
          <w:sz w:val="28"/>
          <w:szCs w:val="28"/>
        </w:rPr>
      </w:pPr>
      <w:r w:rsidRPr="00A03699">
        <w:rPr>
          <w:rFonts w:ascii="Times New Roman" w:hAnsi="Times New Roman"/>
          <w:position w:val="-38"/>
          <w:sz w:val="28"/>
          <w:szCs w:val="28"/>
        </w:rPr>
        <w:tab/>
      </w:r>
      <w:r w:rsidRPr="00A03699">
        <w:rPr>
          <w:rFonts w:ascii="Times New Roman" w:hAnsi="Times New Roman"/>
          <w:position w:val="-38"/>
          <w:sz w:val="28"/>
          <w:szCs w:val="28"/>
        </w:rPr>
        <w:tab/>
      </w:r>
      <w:r w:rsidRPr="00A03699">
        <w:rPr>
          <w:rFonts w:ascii="Times New Roman" w:hAnsi="Times New Roman"/>
          <w:position w:val="-38"/>
          <w:sz w:val="28"/>
          <w:szCs w:val="28"/>
        </w:rPr>
        <w:tab/>
      </w:r>
      <w:r w:rsidRPr="00A03699">
        <w:rPr>
          <w:rFonts w:ascii="Times New Roman" w:hAnsi="Times New Roman"/>
          <w:position w:val="-38"/>
          <w:sz w:val="28"/>
          <w:szCs w:val="28"/>
        </w:rPr>
        <w:tab/>
      </w:r>
      <w:r w:rsidRPr="00A03699">
        <w:rPr>
          <w:rFonts w:ascii="Times New Roman" w:hAnsi="Times New Roman"/>
          <w:position w:val="-38"/>
          <w:sz w:val="28"/>
          <w:szCs w:val="28"/>
        </w:rPr>
        <w:tab/>
      </w:r>
      <w:r w:rsidRPr="00A03699">
        <w:rPr>
          <w:rFonts w:ascii="Times New Roman" w:hAnsi="Times New Roman"/>
          <w:position w:val="-38"/>
          <w:sz w:val="28"/>
          <w:szCs w:val="28"/>
        </w:rPr>
        <w:tab/>
      </w:r>
      <w:r w:rsidRPr="00A03699">
        <w:rPr>
          <w:rFonts w:ascii="Times New Roman" w:hAnsi="Times New Roman"/>
          <w:position w:val="-38"/>
          <w:sz w:val="28"/>
          <w:szCs w:val="28"/>
        </w:rPr>
        <w:object w:dxaOrig="2400" w:dyaOrig="840">
          <v:shape id="_x0000_i1026" type="#_x0000_t75" style="width:119.6pt;height:42.4pt" o:ole="">
            <v:imagedata r:id="rId13" o:title=""/>
          </v:shape>
          <o:OLEObject Type="Embed" ProgID="Equation.2" ShapeID="_x0000_i1026" DrawAspect="Content" ObjectID="_1698092667" r:id="rId14"/>
        </w:object>
      </w:r>
      <w:r w:rsidR="00A03699" w:rsidRPr="00A03699">
        <w:rPr>
          <w:rFonts w:ascii="Times New Roman" w:hAnsi="Times New Roman"/>
          <w:position w:val="-38"/>
          <w:sz w:val="28"/>
          <w:szCs w:val="28"/>
        </w:rPr>
        <w:tab/>
      </w:r>
      <w:r w:rsidR="00A03699" w:rsidRPr="00A03699">
        <w:rPr>
          <w:rFonts w:ascii="Times New Roman" w:hAnsi="Times New Roman"/>
          <w:position w:val="-38"/>
          <w:sz w:val="28"/>
          <w:szCs w:val="28"/>
        </w:rPr>
        <w:tab/>
      </w:r>
      <w:r w:rsidR="00A03699" w:rsidRPr="00A03699">
        <w:rPr>
          <w:rFonts w:ascii="Times New Roman" w:hAnsi="Times New Roman"/>
          <w:position w:val="-38"/>
          <w:sz w:val="28"/>
          <w:szCs w:val="28"/>
        </w:rPr>
        <w:tab/>
      </w:r>
      <w:r w:rsidRPr="00A03699">
        <w:rPr>
          <w:rFonts w:ascii="Times New Roman" w:hAnsi="Times New Roman"/>
          <w:position w:val="-38"/>
          <w:sz w:val="28"/>
          <w:szCs w:val="28"/>
        </w:rPr>
        <w:t>(3.20)</w:t>
      </w:r>
    </w:p>
    <w:p w:rsidR="00F313CA" w:rsidRPr="00A03699" w:rsidRDefault="00F313CA" w:rsidP="00F313CA">
      <w:pPr>
        <w:pStyle w:val="FR2"/>
        <w:jc w:val="both"/>
        <w:rPr>
          <w:rFonts w:ascii="Times New Roman" w:hAnsi="Times New Roman"/>
          <w:sz w:val="28"/>
          <w:szCs w:val="28"/>
        </w:rPr>
      </w:pPr>
    </w:p>
    <w:p w:rsidR="00F313CA" w:rsidRPr="00A03699" w:rsidRDefault="00F313CA" w:rsidP="00F313CA">
      <w:pPr>
        <w:pStyle w:val="FR2"/>
        <w:jc w:val="both"/>
        <w:rPr>
          <w:rFonts w:ascii="Times New Roman" w:hAnsi="Times New Roman"/>
          <w:sz w:val="28"/>
          <w:szCs w:val="28"/>
        </w:rPr>
      </w:pPr>
      <w:r w:rsidRPr="00A03699">
        <w:rPr>
          <w:rFonts w:ascii="Times New Roman" w:hAnsi="Times New Roman"/>
          <w:sz w:val="28"/>
          <w:szCs w:val="28"/>
        </w:rPr>
        <w:t>В большинстве случаев допускает перерегулирование в системах 10-30%.</w:t>
      </w:r>
    </w:p>
    <w:p w:rsidR="00F313CA" w:rsidRPr="00A03699" w:rsidRDefault="00F313CA" w:rsidP="00F313CA">
      <w:pPr>
        <w:ind w:firstLine="851"/>
        <w:jc w:val="both"/>
        <w:rPr>
          <w:b/>
          <w:sz w:val="28"/>
          <w:szCs w:val="28"/>
        </w:rPr>
      </w:pPr>
      <w:r w:rsidRPr="00A03699">
        <w:rPr>
          <w:sz w:val="28"/>
          <w:szCs w:val="28"/>
        </w:rPr>
        <w:t>3.</w:t>
      </w:r>
      <w:r w:rsidRPr="00A03699">
        <w:rPr>
          <w:b/>
          <w:sz w:val="28"/>
          <w:szCs w:val="28"/>
        </w:rPr>
        <w:t xml:space="preserve"> Временем регулирования </w:t>
      </w:r>
      <w:r w:rsidRPr="00A03699">
        <w:rPr>
          <w:b/>
          <w:i/>
          <w:sz w:val="28"/>
          <w:szCs w:val="28"/>
          <w:lang w:val="en-US"/>
        </w:rPr>
        <w:t>t</w:t>
      </w:r>
      <w:r w:rsidRPr="00A03699">
        <w:rPr>
          <w:b/>
          <w:i/>
          <w:sz w:val="28"/>
          <w:szCs w:val="28"/>
          <w:vertAlign w:val="subscript"/>
        </w:rPr>
        <w:t>р</w:t>
      </w:r>
      <w:r w:rsidRPr="00A03699">
        <w:rPr>
          <w:b/>
          <w:i/>
          <w:sz w:val="28"/>
          <w:szCs w:val="28"/>
        </w:rPr>
        <w:t xml:space="preserve"> -</w:t>
      </w:r>
      <w:r w:rsidRPr="00A03699">
        <w:rPr>
          <w:b/>
          <w:sz w:val="28"/>
          <w:szCs w:val="28"/>
        </w:rPr>
        <w:t xml:space="preserve"> называется минимальное время, при котором </w:t>
      </w:r>
      <w:r w:rsidRPr="00A03699">
        <w:rPr>
          <w:b/>
          <w:i/>
          <w:sz w:val="28"/>
          <w:szCs w:val="28"/>
          <w:lang w:val="en-US"/>
        </w:rPr>
        <w:t>h</w:t>
      </w:r>
      <w:r w:rsidRPr="00A03699">
        <w:rPr>
          <w:b/>
          <w:i/>
          <w:sz w:val="28"/>
          <w:szCs w:val="28"/>
        </w:rPr>
        <w:t>(t)</w:t>
      </w:r>
      <w:r w:rsidRPr="00A03699">
        <w:rPr>
          <w:b/>
          <w:sz w:val="28"/>
          <w:szCs w:val="28"/>
        </w:rPr>
        <w:t xml:space="preserve"> будет отличаться от </w:t>
      </w:r>
      <w:r w:rsidRPr="00A03699">
        <w:rPr>
          <w:b/>
          <w:i/>
          <w:sz w:val="28"/>
          <w:szCs w:val="28"/>
          <w:lang w:val="en-US"/>
        </w:rPr>
        <w:t>h</w:t>
      </w:r>
      <w:r w:rsidRPr="00A03699">
        <w:rPr>
          <w:b/>
          <w:i/>
          <w:sz w:val="28"/>
          <w:szCs w:val="28"/>
          <w:vertAlign w:val="subscript"/>
        </w:rPr>
        <w:t>уст</w:t>
      </w:r>
      <w:r w:rsidRPr="00A03699">
        <w:rPr>
          <w:b/>
          <w:sz w:val="28"/>
          <w:szCs w:val="28"/>
        </w:rPr>
        <w:t xml:space="preserve"> на величину не большую </w:t>
      </w:r>
      <w:r w:rsidRPr="00A03699">
        <w:rPr>
          <w:b/>
          <w:i/>
          <w:sz w:val="28"/>
          <w:szCs w:val="28"/>
        </w:rPr>
        <w:sym w:font="Symbol" w:char="F044"/>
      </w:r>
      <w:r w:rsidRPr="00A03699">
        <w:rPr>
          <w:b/>
          <w:i/>
          <w:sz w:val="28"/>
          <w:szCs w:val="28"/>
        </w:rPr>
        <w:t xml:space="preserve">, </w:t>
      </w:r>
      <w:r w:rsidRPr="00A03699">
        <w:rPr>
          <w:b/>
          <w:sz w:val="28"/>
          <w:szCs w:val="28"/>
        </w:rPr>
        <w:t>т.е.</w:t>
      </w:r>
    </w:p>
    <w:p w:rsidR="00F313CA" w:rsidRPr="00A03699" w:rsidRDefault="00F313CA" w:rsidP="00F313CA">
      <w:pPr>
        <w:jc w:val="both"/>
        <w:rPr>
          <w:b/>
          <w:sz w:val="28"/>
          <w:szCs w:val="28"/>
        </w:rPr>
      </w:pPr>
    </w:p>
    <w:p w:rsidR="00F313CA" w:rsidRPr="00A03699" w:rsidRDefault="00F313CA" w:rsidP="00F313CA">
      <w:pPr>
        <w:jc w:val="right"/>
        <w:rPr>
          <w:b/>
          <w:sz w:val="28"/>
          <w:szCs w:val="28"/>
        </w:rPr>
      </w:pPr>
      <w:r w:rsidRPr="00A03699">
        <w:rPr>
          <w:b/>
          <w:position w:val="-18"/>
          <w:sz w:val="28"/>
          <w:szCs w:val="28"/>
        </w:rPr>
        <w:tab/>
      </w:r>
      <w:r w:rsidRPr="00A03699">
        <w:rPr>
          <w:b/>
          <w:position w:val="-18"/>
          <w:sz w:val="28"/>
          <w:szCs w:val="28"/>
        </w:rPr>
        <w:tab/>
      </w:r>
      <w:r w:rsidRPr="00A03699">
        <w:rPr>
          <w:b/>
          <w:position w:val="-18"/>
          <w:sz w:val="28"/>
          <w:szCs w:val="28"/>
        </w:rPr>
        <w:tab/>
      </w:r>
      <w:r w:rsidRPr="00A03699">
        <w:rPr>
          <w:b/>
          <w:position w:val="-18"/>
          <w:sz w:val="28"/>
          <w:szCs w:val="28"/>
        </w:rPr>
        <w:tab/>
      </w:r>
      <w:r w:rsidRPr="00A03699">
        <w:rPr>
          <w:b/>
          <w:position w:val="-18"/>
          <w:sz w:val="28"/>
          <w:szCs w:val="28"/>
        </w:rPr>
        <w:tab/>
      </w:r>
      <w:r w:rsidRPr="00A03699">
        <w:rPr>
          <w:b/>
          <w:position w:val="-18"/>
          <w:sz w:val="28"/>
          <w:szCs w:val="28"/>
        </w:rPr>
        <w:object w:dxaOrig="1780" w:dyaOrig="480">
          <v:shape id="_x0000_i1027" type="#_x0000_t75" style="width:90pt;height:24.4pt" o:ole="">
            <v:imagedata r:id="rId15" o:title=""/>
          </v:shape>
          <o:OLEObject Type="Embed" ProgID="Equation.2" ShapeID="_x0000_i1027" DrawAspect="Content" ObjectID="_1698092668" r:id="rId16"/>
        </w:object>
      </w:r>
      <w:r w:rsidRPr="00A03699">
        <w:rPr>
          <w:b/>
          <w:position w:val="-18"/>
          <w:sz w:val="28"/>
          <w:szCs w:val="28"/>
        </w:rPr>
        <w:tab/>
      </w:r>
      <w:r w:rsidRPr="00A03699">
        <w:rPr>
          <w:b/>
          <w:position w:val="-18"/>
          <w:sz w:val="28"/>
          <w:szCs w:val="28"/>
        </w:rPr>
        <w:tab/>
      </w:r>
      <w:r w:rsidRPr="00A03699">
        <w:rPr>
          <w:b/>
          <w:position w:val="-18"/>
          <w:sz w:val="28"/>
          <w:szCs w:val="28"/>
        </w:rPr>
        <w:tab/>
      </w:r>
      <w:r w:rsidRPr="00A03699">
        <w:rPr>
          <w:b/>
          <w:position w:val="-18"/>
          <w:sz w:val="28"/>
          <w:szCs w:val="28"/>
        </w:rPr>
        <w:tab/>
      </w:r>
      <w:r w:rsidRPr="00A03699">
        <w:rPr>
          <w:b/>
          <w:position w:val="-18"/>
          <w:sz w:val="28"/>
          <w:szCs w:val="28"/>
        </w:rPr>
        <w:tab/>
      </w:r>
      <w:r w:rsidRPr="00A03699">
        <w:rPr>
          <w:position w:val="-18"/>
          <w:sz w:val="28"/>
          <w:szCs w:val="28"/>
        </w:rPr>
        <w:t>(3.21)</w:t>
      </w:r>
    </w:p>
    <w:p w:rsidR="00F313CA" w:rsidRPr="00A03699" w:rsidRDefault="00F313CA" w:rsidP="00F313CA">
      <w:pPr>
        <w:jc w:val="both"/>
        <w:rPr>
          <w:b/>
          <w:sz w:val="28"/>
          <w:szCs w:val="28"/>
        </w:rPr>
      </w:pPr>
    </w:p>
    <w:p w:rsidR="00F313CA" w:rsidRPr="00A03699" w:rsidRDefault="00F313CA" w:rsidP="00F313CA">
      <w:pPr>
        <w:jc w:val="both"/>
        <w:rPr>
          <w:sz w:val="28"/>
          <w:szCs w:val="28"/>
        </w:rPr>
      </w:pPr>
      <w:r w:rsidRPr="00A03699">
        <w:rPr>
          <w:sz w:val="28"/>
          <w:szCs w:val="28"/>
        </w:rPr>
        <w:t xml:space="preserve">Обычно </w:t>
      </w:r>
      <w:r w:rsidRPr="00A03699">
        <w:rPr>
          <w:i/>
          <w:sz w:val="28"/>
          <w:szCs w:val="28"/>
        </w:rPr>
        <w:sym w:font="Symbol" w:char="F044"/>
      </w:r>
      <w:r w:rsidRPr="00A03699">
        <w:rPr>
          <w:sz w:val="28"/>
          <w:szCs w:val="28"/>
        </w:rPr>
        <w:t xml:space="preserve"> не превышает 3-5% от </w:t>
      </w:r>
      <w:r w:rsidRPr="00A03699">
        <w:rPr>
          <w:i/>
          <w:sz w:val="28"/>
          <w:szCs w:val="28"/>
          <w:lang w:val="en-US"/>
        </w:rPr>
        <w:t>h</w:t>
      </w:r>
      <w:r w:rsidRPr="00A03699">
        <w:rPr>
          <w:i/>
          <w:sz w:val="28"/>
          <w:szCs w:val="28"/>
          <w:vertAlign w:val="subscript"/>
        </w:rPr>
        <w:t>уст</w:t>
      </w:r>
      <w:r w:rsidRPr="00A03699">
        <w:rPr>
          <w:sz w:val="28"/>
          <w:szCs w:val="28"/>
        </w:rPr>
        <w:t>. Время регулирования характеризует быстродействие системы.</w:t>
      </w:r>
    </w:p>
    <w:p w:rsidR="00F313CA" w:rsidRPr="00A03699" w:rsidRDefault="00F313CA" w:rsidP="00F313CA">
      <w:pPr>
        <w:pStyle w:val="FR2"/>
        <w:ind w:firstLine="851"/>
        <w:jc w:val="both"/>
        <w:rPr>
          <w:rFonts w:ascii="Times New Roman" w:hAnsi="Times New Roman"/>
          <w:sz w:val="28"/>
          <w:szCs w:val="28"/>
        </w:rPr>
      </w:pPr>
      <w:r w:rsidRPr="00A03699">
        <w:rPr>
          <w:rFonts w:ascii="Times New Roman" w:hAnsi="Times New Roman"/>
          <w:sz w:val="28"/>
          <w:szCs w:val="28"/>
        </w:rPr>
        <w:t xml:space="preserve">4. </w:t>
      </w:r>
      <w:r w:rsidRPr="00A03699">
        <w:rPr>
          <w:rFonts w:ascii="Times New Roman" w:hAnsi="Times New Roman"/>
          <w:b/>
          <w:sz w:val="28"/>
          <w:szCs w:val="28"/>
        </w:rPr>
        <w:t xml:space="preserve">Число колебаний переходного процесса </w:t>
      </w:r>
      <w:r w:rsidRPr="00A03699">
        <w:rPr>
          <w:rFonts w:ascii="Times New Roman" w:hAnsi="Times New Roman"/>
          <w:b/>
          <w:i/>
          <w:sz w:val="28"/>
          <w:szCs w:val="28"/>
          <w:lang w:val="en-US"/>
        </w:rPr>
        <w:t>n</w:t>
      </w:r>
      <w:r w:rsidRPr="00A03699">
        <w:rPr>
          <w:rFonts w:ascii="Times New Roman" w:hAnsi="Times New Roman"/>
          <w:b/>
          <w:sz w:val="28"/>
          <w:szCs w:val="28"/>
        </w:rPr>
        <w:t xml:space="preserve"> за время регулирования (число реверсов регулируемой величины АС).</w:t>
      </w:r>
      <w:r w:rsidRPr="00A03699">
        <w:rPr>
          <w:rFonts w:ascii="Times New Roman" w:hAnsi="Times New Roman"/>
          <w:sz w:val="28"/>
          <w:szCs w:val="28"/>
        </w:rPr>
        <w:t xml:space="preserve"> Этот показатель определяет скорость и ускорение регулируемой величины. На практике допускают </w:t>
      </w:r>
      <w:r w:rsidRPr="00A03699">
        <w:rPr>
          <w:rFonts w:ascii="Times New Roman" w:hAnsi="Times New Roman"/>
          <w:position w:val="-4"/>
          <w:sz w:val="28"/>
          <w:szCs w:val="28"/>
        </w:rPr>
        <w:object w:dxaOrig="639" w:dyaOrig="279">
          <v:shape id="_x0000_i1028" type="#_x0000_t75" style="width:31.35pt;height:14.5pt" o:ole="">
            <v:imagedata r:id="rId17" o:title=""/>
          </v:shape>
          <o:OLEObject Type="Embed" ProgID="Equation.2" ShapeID="_x0000_i1028" DrawAspect="Content" ObjectID="_1698092669" r:id="rId18"/>
        </w:object>
      </w:r>
    </w:p>
    <w:p w:rsidR="00F313CA" w:rsidRPr="00A03699" w:rsidRDefault="00F313CA" w:rsidP="00F313CA">
      <w:pPr>
        <w:pStyle w:val="FR2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A03699">
        <w:rPr>
          <w:rFonts w:ascii="Times New Roman" w:hAnsi="Times New Roman"/>
          <w:sz w:val="28"/>
          <w:szCs w:val="28"/>
        </w:rPr>
        <w:t xml:space="preserve">5. </w:t>
      </w:r>
      <w:r w:rsidRPr="00A03699">
        <w:rPr>
          <w:rFonts w:ascii="Times New Roman" w:hAnsi="Times New Roman"/>
          <w:b/>
          <w:sz w:val="28"/>
          <w:szCs w:val="28"/>
        </w:rPr>
        <w:t>Частота колебаний процесса определяется как</w:t>
      </w:r>
    </w:p>
    <w:p w:rsidR="00F313CA" w:rsidRPr="00A03699" w:rsidRDefault="00F313CA" w:rsidP="00F313CA">
      <w:pPr>
        <w:jc w:val="center"/>
        <w:rPr>
          <w:b/>
          <w:sz w:val="28"/>
          <w:szCs w:val="28"/>
        </w:rPr>
      </w:pPr>
      <w:r w:rsidRPr="00A03699">
        <w:rPr>
          <w:b/>
          <w:position w:val="-28"/>
          <w:sz w:val="28"/>
          <w:szCs w:val="28"/>
        </w:rPr>
        <w:object w:dxaOrig="999" w:dyaOrig="720">
          <v:shape id="_x0000_i1029" type="#_x0000_t75" style="width:50.5pt;height:36.6pt" o:ole="">
            <v:imagedata r:id="rId19" o:title=""/>
          </v:shape>
          <o:OLEObject Type="Embed" ProgID="Equation.2" ShapeID="_x0000_i1029" DrawAspect="Content" ObjectID="_1698092670" r:id="rId20"/>
        </w:object>
      </w:r>
    </w:p>
    <w:p w:rsidR="00F313CA" w:rsidRPr="00A03699" w:rsidRDefault="00F313CA" w:rsidP="00F313CA">
      <w:pPr>
        <w:jc w:val="both"/>
        <w:rPr>
          <w:b/>
          <w:sz w:val="28"/>
          <w:szCs w:val="28"/>
        </w:rPr>
      </w:pPr>
      <w:r w:rsidRPr="00A03699">
        <w:rPr>
          <w:sz w:val="28"/>
          <w:szCs w:val="28"/>
        </w:rPr>
        <w:t xml:space="preserve">где </w:t>
      </w:r>
      <w:r w:rsidRPr="00A03699">
        <w:rPr>
          <w:i/>
          <w:sz w:val="28"/>
          <w:szCs w:val="28"/>
        </w:rPr>
        <w:t>Т</w:t>
      </w:r>
      <w:r w:rsidRPr="00A03699"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noBreakHyphen/>
        <w:t xml:space="preserve"> период колебаний переходной характеристики</w:t>
      </w:r>
      <w:r w:rsidRPr="00A03699">
        <w:rPr>
          <w:b/>
          <w:sz w:val="28"/>
          <w:szCs w:val="28"/>
        </w:rPr>
        <w:t>.</w:t>
      </w:r>
    </w:p>
    <w:p w:rsidR="00F313CA" w:rsidRPr="00A03699" w:rsidRDefault="00F313CA" w:rsidP="00F313CA">
      <w:pPr>
        <w:pStyle w:val="FR2"/>
        <w:jc w:val="both"/>
        <w:rPr>
          <w:rFonts w:ascii="Times New Roman" w:hAnsi="Times New Roman"/>
          <w:sz w:val="28"/>
          <w:szCs w:val="28"/>
        </w:rPr>
      </w:pPr>
    </w:p>
    <w:p w:rsidR="00CC3CD9" w:rsidRDefault="00CC3CD9" w:rsidP="00CB4920">
      <w:pPr>
        <w:widowControl/>
        <w:jc w:val="center"/>
        <w:rPr>
          <w:rFonts w:eastAsiaTheme="minorHAnsi"/>
          <w:b/>
          <w:bCs/>
          <w:iCs/>
          <w:sz w:val="28"/>
          <w:szCs w:val="28"/>
          <w:lang w:eastAsia="en-US"/>
        </w:rPr>
      </w:pPr>
    </w:p>
    <w:p w:rsidR="00CB4920" w:rsidRPr="00A03699" w:rsidRDefault="00CB4920" w:rsidP="00CB4920">
      <w:pPr>
        <w:widowControl/>
        <w:jc w:val="center"/>
        <w:rPr>
          <w:rFonts w:eastAsiaTheme="minorHAnsi"/>
          <w:b/>
          <w:bCs/>
          <w:iCs/>
          <w:sz w:val="28"/>
          <w:szCs w:val="28"/>
          <w:lang w:eastAsia="en-US"/>
        </w:rPr>
      </w:pPr>
      <w:r w:rsidRPr="00A03699">
        <w:rPr>
          <w:rFonts w:eastAsiaTheme="minorHAnsi"/>
          <w:b/>
          <w:bCs/>
          <w:iCs/>
          <w:sz w:val="28"/>
          <w:szCs w:val="28"/>
          <w:lang w:eastAsia="en-US"/>
        </w:rPr>
        <w:t>Частотные оценки качества</w:t>
      </w:r>
    </w:p>
    <w:p w:rsidR="00CB4920" w:rsidRPr="00A03699" w:rsidRDefault="00CB4920" w:rsidP="00CB4920">
      <w:pPr>
        <w:widowControl/>
        <w:jc w:val="center"/>
        <w:rPr>
          <w:rFonts w:eastAsiaTheme="minorHAnsi"/>
          <w:b/>
          <w:bCs/>
          <w:i/>
          <w:iCs/>
          <w:sz w:val="28"/>
          <w:szCs w:val="28"/>
          <w:lang w:eastAsia="en-US"/>
        </w:rPr>
      </w:pPr>
    </w:p>
    <w:p w:rsidR="00CB4920" w:rsidRPr="00A03699" w:rsidRDefault="00CB4920" w:rsidP="00CB4920">
      <w:pPr>
        <w:widowControl/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A03699">
        <w:rPr>
          <w:rFonts w:eastAsiaTheme="minorHAnsi"/>
          <w:sz w:val="28"/>
          <w:szCs w:val="28"/>
          <w:lang w:eastAsia="en-US"/>
        </w:rPr>
        <w:t xml:space="preserve">Качество системы можно оценивать не только во временнóй области (переходный процесс во времени), но и в частотной (по частотной характеристике). Из частотных оценок наиболее важны </w:t>
      </w:r>
      <w:r w:rsidRPr="00A03699">
        <w:rPr>
          <w:rFonts w:eastAsia="TimesNewRomanPS-BoldMT"/>
          <w:b/>
          <w:bCs/>
          <w:sz w:val="28"/>
          <w:szCs w:val="28"/>
          <w:lang w:eastAsia="en-US"/>
        </w:rPr>
        <w:t xml:space="preserve">запасы </w:t>
      </w:r>
      <w:r w:rsidRPr="00A03699">
        <w:rPr>
          <w:rFonts w:eastAsia="TimesNewRomanPS-BoldMT"/>
          <w:b/>
          <w:bCs/>
          <w:sz w:val="28"/>
          <w:szCs w:val="28"/>
          <w:lang w:eastAsia="en-US"/>
        </w:rPr>
        <w:lastRenderedPageBreak/>
        <w:t>устойчивости</w:t>
      </w:r>
      <w:r w:rsidRPr="00A03699">
        <w:rPr>
          <w:rFonts w:eastAsiaTheme="minorHAnsi"/>
          <w:sz w:val="28"/>
          <w:szCs w:val="28"/>
          <w:lang w:eastAsia="en-US"/>
        </w:rPr>
        <w:t>. Дело в том, что поведение реального объекта всегда несколько отличается от принятой модели, более того, динамика может меняться во времени, например, когда корабль расходует топливо в ходе рейса. Поэтому недостаточно спроектировать просто устойчивую систему, нужно, чтобы система сохранила устойчивость при некоторых изменениях параметров объекта и регулятора в сравнении с расчетными, то есть, обладала запасами устойчивости.</w:t>
      </w:r>
    </w:p>
    <w:p w:rsidR="00F313CA" w:rsidRPr="00CB4920" w:rsidRDefault="00CB4920" w:rsidP="00CB4920">
      <w:pPr>
        <w:widowControl/>
        <w:ind w:firstLine="709"/>
        <w:jc w:val="both"/>
        <w:rPr>
          <w:rFonts w:eastAsia="TimesNewRomanPS-BoldMT"/>
          <w:b/>
          <w:bCs/>
          <w:sz w:val="28"/>
          <w:szCs w:val="28"/>
          <w:lang w:eastAsia="en-US"/>
        </w:rPr>
      </w:pPr>
      <w:r w:rsidRPr="00A03699">
        <w:rPr>
          <w:rFonts w:eastAsiaTheme="minorHAnsi"/>
          <w:sz w:val="28"/>
          <w:szCs w:val="28"/>
          <w:lang w:eastAsia="en-US"/>
        </w:rPr>
        <w:t>Обыч</w:t>
      </w:r>
      <w:r w:rsidRPr="00CB4920">
        <w:rPr>
          <w:rFonts w:eastAsiaTheme="minorHAnsi"/>
          <w:sz w:val="28"/>
          <w:szCs w:val="28"/>
          <w:lang w:eastAsia="en-US"/>
        </w:rPr>
        <w:t xml:space="preserve">но арссматривают запасы устойчивости по амплитуде и по фазе. </w:t>
      </w:r>
      <w:r w:rsidRPr="003D0A19">
        <w:rPr>
          <w:rFonts w:eastAsia="TimesNewRomanPS-BoldMT"/>
          <w:b/>
          <w:bCs/>
          <w:sz w:val="28"/>
          <w:szCs w:val="28"/>
          <w:lang w:eastAsia="en-US"/>
        </w:rPr>
        <w:t xml:space="preserve">Запас устойчивости по амплитуде </w:t>
      </w:r>
      <w:r w:rsidRPr="003D0A19">
        <w:rPr>
          <w:rFonts w:eastAsiaTheme="minorHAnsi"/>
          <w:i/>
          <w:iCs/>
          <w:sz w:val="28"/>
          <w:szCs w:val="28"/>
          <w:lang w:eastAsia="en-US"/>
        </w:rPr>
        <w:t>g</w:t>
      </w:r>
      <w:r w:rsidRPr="003D0A19">
        <w:rPr>
          <w:rFonts w:eastAsiaTheme="minorHAnsi"/>
          <w:i/>
          <w:iCs/>
          <w:sz w:val="28"/>
          <w:szCs w:val="28"/>
          <w:vertAlign w:val="subscript"/>
          <w:lang w:eastAsia="en-US"/>
        </w:rPr>
        <w:t>m</w:t>
      </w:r>
      <w:r w:rsidRPr="00CB4920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CB4920">
        <w:rPr>
          <w:rFonts w:eastAsiaTheme="minorHAnsi"/>
          <w:sz w:val="28"/>
          <w:szCs w:val="28"/>
          <w:lang w:eastAsia="en-US"/>
        </w:rPr>
        <w:t>– это дополнительное усиление контур</w:t>
      </w:r>
      <w:r>
        <w:rPr>
          <w:rFonts w:eastAsiaTheme="minorHAnsi"/>
          <w:sz w:val="28"/>
          <w:szCs w:val="28"/>
          <w:lang w:eastAsia="en-US"/>
        </w:rPr>
        <w:t>а, которое необходимо, чтобы вы</w:t>
      </w:r>
      <w:r w:rsidRPr="00CB4920">
        <w:rPr>
          <w:rFonts w:eastAsiaTheme="minorHAnsi"/>
          <w:sz w:val="28"/>
          <w:szCs w:val="28"/>
          <w:lang w:eastAsia="en-US"/>
        </w:rPr>
        <w:t>вести систему на границу области устойчивости. Эта величина измеряется в децибелах.</w:t>
      </w:r>
    </w:p>
    <w:p w:rsidR="00F313CA" w:rsidRDefault="00F313CA" w:rsidP="00C64B4D">
      <w:pPr>
        <w:pStyle w:val="a5"/>
        <w:autoSpaceDE/>
        <w:autoSpaceDN/>
        <w:adjustRightInd/>
        <w:ind w:left="342"/>
        <w:rPr>
          <w:sz w:val="28"/>
          <w:szCs w:val="28"/>
        </w:rPr>
      </w:pPr>
    </w:p>
    <w:p w:rsidR="00F313CA" w:rsidRDefault="00CB4920" w:rsidP="00CB4920">
      <w:pPr>
        <w:pStyle w:val="a5"/>
        <w:autoSpaceDE/>
        <w:autoSpaceDN/>
        <w:adjustRightInd/>
        <w:ind w:left="342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347973" cy="1784554"/>
            <wp:effectExtent l="1905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2091" t="13907" r="45921" b="29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436" cy="1789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3CA" w:rsidRDefault="00F313CA" w:rsidP="00C64B4D">
      <w:pPr>
        <w:pStyle w:val="a5"/>
        <w:autoSpaceDE/>
        <w:autoSpaceDN/>
        <w:adjustRightInd/>
        <w:ind w:left="342"/>
        <w:rPr>
          <w:sz w:val="28"/>
          <w:szCs w:val="28"/>
        </w:rPr>
      </w:pPr>
    </w:p>
    <w:p w:rsidR="00F313CA" w:rsidRDefault="00CB4920" w:rsidP="00CB4920">
      <w:pPr>
        <w:pStyle w:val="a5"/>
        <w:autoSpaceDE/>
        <w:autoSpaceDN/>
        <w:adjustRightInd/>
        <w:ind w:hanging="284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80195" cy="868919"/>
            <wp:effectExtent l="1905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276" t="45916" r="26165" b="36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4934" cy="873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3CA" w:rsidRDefault="00F313CA" w:rsidP="00C64B4D">
      <w:pPr>
        <w:pStyle w:val="a5"/>
        <w:autoSpaceDE/>
        <w:autoSpaceDN/>
        <w:adjustRightInd/>
        <w:ind w:left="342"/>
        <w:rPr>
          <w:sz w:val="28"/>
          <w:szCs w:val="28"/>
        </w:rPr>
      </w:pPr>
    </w:p>
    <w:p w:rsidR="00F313CA" w:rsidRPr="00F313CA" w:rsidRDefault="00CB4920" w:rsidP="00CB4920">
      <w:pPr>
        <w:pStyle w:val="a5"/>
        <w:autoSpaceDE/>
        <w:autoSpaceDN/>
        <w:adjustRightInd/>
        <w:rPr>
          <w:sz w:val="28"/>
          <w:szCs w:val="28"/>
        </w:rPr>
      </w:pPr>
      <w:r w:rsidRPr="003D0A19">
        <w:rPr>
          <w:rFonts w:hint="eastAsia"/>
          <w:b/>
          <w:bCs/>
          <w:sz w:val="28"/>
          <w:szCs w:val="28"/>
        </w:rPr>
        <w:t>Запас</w:t>
      </w:r>
      <w:r w:rsidRPr="003D0A19">
        <w:rPr>
          <w:b/>
          <w:bCs/>
          <w:sz w:val="28"/>
          <w:szCs w:val="28"/>
        </w:rPr>
        <w:t xml:space="preserve"> </w:t>
      </w:r>
      <w:r w:rsidRPr="003D0A19">
        <w:rPr>
          <w:rFonts w:hint="eastAsia"/>
          <w:b/>
          <w:bCs/>
          <w:sz w:val="28"/>
          <w:szCs w:val="28"/>
        </w:rPr>
        <w:t>устойчивости</w:t>
      </w:r>
      <w:r w:rsidRPr="003D0A19">
        <w:rPr>
          <w:b/>
          <w:bCs/>
          <w:sz w:val="28"/>
          <w:szCs w:val="28"/>
        </w:rPr>
        <w:t xml:space="preserve"> </w:t>
      </w:r>
      <w:r w:rsidRPr="003D0A19">
        <w:rPr>
          <w:rFonts w:hint="eastAsia"/>
          <w:b/>
          <w:bCs/>
          <w:sz w:val="28"/>
          <w:szCs w:val="28"/>
        </w:rPr>
        <w:t>по</w:t>
      </w:r>
      <w:r w:rsidRPr="003D0A19">
        <w:rPr>
          <w:b/>
          <w:bCs/>
          <w:sz w:val="28"/>
          <w:szCs w:val="28"/>
        </w:rPr>
        <w:t xml:space="preserve"> </w:t>
      </w:r>
      <w:r w:rsidRPr="003D0A19">
        <w:rPr>
          <w:rFonts w:hint="eastAsia"/>
          <w:b/>
          <w:bCs/>
          <w:sz w:val="28"/>
          <w:szCs w:val="28"/>
        </w:rPr>
        <w:t>фазе</w:t>
      </w:r>
      <w:r w:rsidRPr="003D0A19">
        <w:rPr>
          <w:b/>
          <w:bCs/>
          <w:sz w:val="28"/>
          <w:szCs w:val="28"/>
        </w:rPr>
        <w:t xml:space="preserve"> </w:t>
      </w:r>
      <w:r w:rsidRPr="003D0A19">
        <w:rPr>
          <w:rFonts w:hint="eastAsia"/>
          <w:sz w:val="28"/>
          <w:szCs w:val="28"/>
        </w:rPr>
        <w:t>φ</w:t>
      </w:r>
      <w:r w:rsidRPr="003D0A19">
        <w:rPr>
          <w:i/>
          <w:iCs/>
          <w:sz w:val="28"/>
          <w:szCs w:val="28"/>
          <w:vertAlign w:val="subscript"/>
        </w:rPr>
        <w:t>m</w:t>
      </w:r>
      <w:r w:rsidRPr="00CB4920">
        <w:rPr>
          <w:sz w:val="28"/>
          <w:szCs w:val="28"/>
          <w:vertAlign w:val="subscript"/>
        </w:rPr>
        <w:t xml:space="preserve"> </w:t>
      </w:r>
      <w:r w:rsidRPr="00CB4920">
        <w:rPr>
          <w:sz w:val="28"/>
          <w:szCs w:val="28"/>
        </w:rPr>
        <w:t>– это дополнительный сдвиг фазы («поворот» частотной</w:t>
      </w:r>
      <w:r>
        <w:rPr>
          <w:sz w:val="28"/>
          <w:szCs w:val="28"/>
        </w:rPr>
        <w:t xml:space="preserve"> </w:t>
      </w:r>
      <w:r w:rsidRPr="00CB4920">
        <w:rPr>
          <w:sz w:val="28"/>
          <w:szCs w:val="28"/>
        </w:rPr>
        <w:t>характеристики против часовой стрелки), который необходим для того, чтобы вывести систему</w:t>
      </w:r>
      <w:r>
        <w:rPr>
          <w:sz w:val="28"/>
          <w:szCs w:val="28"/>
        </w:rPr>
        <w:t xml:space="preserve"> </w:t>
      </w:r>
      <w:r w:rsidRPr="00CB4920">
        <w:rPr>
          <w:sz w:val="28"/>
          <w:szCs w:val="28"/>
        </w:rPr>
        <w:t xml:space="preserve">на границу устойчивости. Он определяется на </w:t>
      </w:r>
      <w:r w:rsidRPr="00CB4920">
        <w:rPr>
          <w:i/>
          <w:iCs/>
          <w:sz w:val="28"/>
          <w:szCs w:val="28"/>
        </w:rPr>
        <w:t xml:space="preserve">частоте среза </w:t>
      </w:r>
      <w:r>
        <w:rPr>
          <w:i/>
          <w:iCs/>
          <w:sz w:val="28"/>
          <w:szCs w:val="28"/>
        </w:rPr>
        <w:t xml:space="preserve"> </w:t>
      </w:r>
      <w:r w:rsidRPr="00CB4920">
        <w:rPr>
          <w:rFonts w:hint="eastAsia"/>
          <w:sz w:val="28"/>
          <w:szCs w:val="28"/>
        </w:rPr>
        <w:t>ω</w:t>
      </w:r>
      <w:r w:rsidRPr="00CB4920">
        <w:rPr>
          <w:i/>
          <w:iCs/>
          <w:sz w:val="28"/>
          <w:szCs w:val="28"/>
          <w:vertAlign w:val="subscript"/>
        </w:rPr>
        <w:t>c</w:t>
      </w:r>
      <w:r w:rsidRPr="00CB4920">
        <w:rPr>
          <w:sz w:val="28"/>
          <w:szCs w:val="28"/>
        </w:rPr>
        <w:t xml:space="preserve">, где </w:t>
      </w:r>
      <w:r w:rsidRPr="00CB4920">
        <w:rPr>
          <w:i/>
          <w:iCs/>
          <w:sz w:val="28"/>
          <w:szCs w:val="28"/>
        </w:rPr>
        <w:t>A</w:t>
      </w:r>
      <w:r w:rsidRPr="00CB4920">
        <w:rPr>
          <w:sz w:val="28"/>
          <w:szCs w:val="28"/>
        </w:rPr>
        <w:t xml:space="preserve"> (</w:t>
      </w:r>
      <w:r w:rsidRPr="00CB4920">
        <w:rPr>
          <w:rFonts w:hint="eastAsia"/>
          <w:sz w:val="28"/>
          <w:szCs w:val="28"/>
        </w:rPr>
        <w:t>ω</w:t>
      </w:r>
      <w:r w:rsidRPr="00CB4920">
        <w:rPr>
          <w:i/>
          <w:iCs/>
          <w:sz w:val="28"/>
          <w:szCs w:val="28"/>
          <w:vertAlign w:val="subscript"/>
        </w:rPr>
        <w:t>c</w:t>
      </w:r>
      <w:r w:rsidRPr="00CB4920">
        <w:rPr>
          <w:sz w:val="28"/>
          <w:szCs w:val="28"/>
        </w:rPr>
        <w:t>) = 1 . Запас по фазе</w:t>
      </w:r>
      <w:r>
        <w:rPr>
          <w:sz w:val="28"/>
          <w:szCs w:val="28"/>
        </w:rPr>
        <w:t xml:space="preserve"> </w:t>
      </w:r>
      <w:r w:rsidRPr="00CB4920">
        <w:rPr>
          <w:sz w:val="28"/>
          <w:szCs w:val="28"/>
        </w:rPr>
        <w:t>должен быть не менее 30</w:t>
      </w:r>
      <w:r w:rsidRPr="00CB4920">
        <w:rPr>
          <w:rFonts w:hint="eastAsia"/>
          <w:sz w:val="28"/>
          <w:szCs w:val="28"/>
        </w:rPr>
        <w:t>°</w:t>
      </w:r>
      <w:r w:rsidRPr="00CB4920">
        <w:rPr>
          <w:sz w:val="28"/>
          <w:szCs w:val="28"/>
        </w:rPr>
        <w:t xml:space="preserve"> .</w:t>
      </w:r>
    </w:p>
    <w:p w:rsidR="00087DA1" w:rsidRPr="00CB4920" w:rsidRDefault="00CB4920" w:rsidP="00CB4920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CB4920">
        <w:rPr>
          <w:sz w:val="28"/>
          <w:szCs w:val="28"/>
        </w:rPr>
        <w:t xml:space="preserve">Еще одна аналогичная характеристика называется </w:t>
      </w:r>
      <w:r w:rsidRPr="003D0A19">
        <w:rPr>
          <w:rFonts w:hint="eastAsia"/>
          <w:b/>
          <w:bCs/>
          <w:sz w:val="28"/>
          <w:szCs w:val="28"/>
        </w:rPr>
        <w:t>показателем</w:t>
      </w:r>
      <w:r w:rsidRPr="003D0A19">
        <w:rPr>
          <w:b/>
          <w:bCs/>
          <w:sz w:val="28"/>
          <w:szCs w:val="28"/>
        </w:rPr>
        <w:t xml:space="preserve"> </w:t>
      </w:r>
      <w:r w:rsidRPr="003D0A19">
        <w:rPr>
          <w:rFonts w:hint="eastAsia"/>
          <w:b/>
          <w:bCs/>
          <w:sz w:val="28"/>
          <w:szCs w:val="28"/>
        </w:rPr>
        <w:t>колебательности</w:t>
      </w:r>
      <w:r w:rsidRPr="003D0A19">
        <w:rPr>
          <w:b/>
          <w:bCs/>
          <w:sz w:val="28"/>
          <w:szCs w:val="28"/>
        </w:rPr>
        <w:t xml:space="preserve"> </w:t>
      </w:r>
      <w:r w:rsidRPr="003D0A19">
        <w:rPr>
          <w:b/>
          <w:i/>
          <w:iCs/>
          <w:sz w:val="28"/>
          <w:szCs w:val="28"/>
        </w:rPr>
        <w:t>M</w:t>
      </w:r>
      <w:r w:rsidRPr="003D0A19">
        <w:rPr>
          <w:b/>
          <w:sz w:val="28"/>
          <w:szCs w:val="28"/>
        </w:rPr>
        <w:t>.</w:t>
      </w:r>
      <w:r w:rsidRPr="003D0A19">
        <w:rPr>
          <w:sz w:val="28"/>
          <w:szCs w:val="28"/>
        </w:rPr>
        <w:t xml:space="preserve"> </w:t>
      </w:r>
      <w:r w:rsidR="00A03699" w:rsidRPr="003D0A19">
        <w:rPr>
          <w:sz w:val="28"/>
          <w:szCs w:val="28"/>
        </w:rPr>
        <w:t>(</w:t>
      </w:r>
      <w:r w:rsidR="00A03699" w:rsidRPr="003D0A19">
        <w:rPr>
          <w:rFonts w:eastAsiaTheme="minorHAnsi"/>
          <w:sz w:val="28"/>
          <w:szCs w:val="28"/>
          <w:lang w:eastAsia="en-US"/>
        </w:rPr>
        <w:t>Параметр, определяющий скорост</w:t>
      </w:r>
      <w:r w:rsidR="00A03699" w:rsidRPr="00A03699">
        <w:rPr>
          <w:rFonts w:eastAsiaTheme="minorHAnsi"/>
          <w:sz w:val="28"/>
          <w:szCs w:val="28"/>
          <w:lang w:eastAsia="en-US"/>
        </w:rPr>
        <w:t>ь затухания колебаний в системе</w:t>
      </w:r>
      <w:r w:rsidR="00A03699">
        <w:rPr>
          <w:rFonts w:eastAsiaTheme="minorHAnsi"/>
          <w:sz w:val="28"/>
          <w:szCs w:val="28"/>
          <w:lang w:eastAsia="en-US"/>
        </w:rPr>
        <w:t>,</w:t>
      </w:r>
      <w:r w:rsidR="00A03699" w:rsidRPr="00A03699">
        <w:rPr>
          <w:rFonts w:ascii="TimesNewRomanPSMT" w:eastAsiaTheme="minorHAnsi" w:hAnsi="TimesNewRomanPSMT" w:cs="TimesNewRomanPSMT"/>
          <w:szCs w:val="24"/>
          <w:lang w:eastAsia="en-US"/>
        </w:rPr>
        <w:t xml:space="preserve"> </w:t>
      </w:r>
      <w:r w:rsidR="00A03699" w:rsidRPr="00A03699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чем больше этот параметр, тем слабее затухают колебания</w:t>
      </w:r>
      <w:r w:rsidR="00A03699">
        <w:rPr>
          <w:sz w:val="28"/>
          <w:szCs w:val="28"/>
        </w:rPr>
        <w:t xml:space="preserve">). </w:t>
      </w:r>
      <w:r w:rsidRPr="00CB4920">
        <w:rPr>
          <w:sz w:val="28"/>
          <w:szCs w:val="28"/>
        </w:rPr>
        <w:t>Она</w:t>
      </w:r>
      <w:r>
        <w:rPr>
          <w:sz w:val="28"/>
          <w:szCs w:val="28"/>
        </w:rPr>
        <w:t xml:space="preserve"> </w:t>
      </w:r>
      <w:r w:rsidRPr="00CB4920">
        <w:rPr>
          <w:sz w:val="28"/>
          <w:szCs w:val="28"/>
        </w:rPr>
        <w:t xml:space="preserve">определяется по амплитудной частотной характеристике </w:t>
      </w:r>
      <w:r w:rsidRPr="00CB4920">
        <w:rPr>
          <w:i/>
          <w:iCs/>
          <w:sz w:val="28"/>
          <w:szCs w:val="28"/>
        </w:rPr>
        <w:t xml:space="preserve">замкнутой </w:t>
      </w:r>
      <w:r w:rsidRPr="00CB4920">
        <w:rPr>
          <w:sz w:val="28"/>
          <w:szCs w:val="28"/>
        </w:rPr>
        <w:t>системы как отношение ее</w:t>
      </w:r>
      <w:r>
        <w:rPr>
          <w:sz w:val="28"/>
          <w:szCs w:val="28"/>
        </w:rPr>
        <w:t xml:space="preserve"> </w:t>
      </w:r>
      <w:r w:rsidRPr="00CB4920">
        <w:rPr>
          <w:sz w:val="28"/>
          <w:szCs w:val="28"/>
        </w:rPr>
        <w:t>максимума к значению на нулевой частоте:</w:t>
      </w:r>
    </w:p>
    <w:p w:rsidR="00087DA1" w:rsidRDefault="00CB4920" w:rsidP="00CB4920">
      <w:pPr>
        <w:pStyle w:val="a5"/>
        <w:autoSpaceDE/>
        <w:autoSpaceDN/>
        <w:adjustRightInd/>
        <w:ind w:left="342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2654710" cy="1661277"/>
            <wp:effectExtent l="1905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8555" t="30243" r="36739" b="200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710" cy="1661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CD9" w:rsidRDefault="00CC3CD9" w:rsidP="00CB4920">
      <w:pPr>
        <w:pStyle w:val="a5"/>
        <w:autoSpaceDE/>
        <w:autoSpaceDN/>
        <w:adjustRightInd/>
        <w:ind w:firstLine="709"/>
        <w:rPr>
          <w:sz w:val="28"/>
          <w:szCs w:val="28"/>
        </w:rPr>
      </w:pPr>
    </w:p>
    <w:p w:rsidR="00087DA1" w:rsidRDefault="00CB4920" w:rsidP="00CB4920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CB4920">
        <w:rPr>
          <w:sz w:val="28"/>
          <w:szCs w:val="28"/>
        </w:rPr>
        <w:t xml:space="preserve">Для каждого значения </w:t>
      </w:r>
      <w:r w:rsidRPr="00CB4920">
        <w:rPr>
          <w:i/>
          <w:iCs/>
          <w:sz w:val="28"/>
          <w:szCs w:val="28"/>
        </w:rPr>
        <w:t xml:space="preserve">M </w:t>
      </w:r>
      <w:r w:rsidRPr="00CB4920">
        <w:rPr>
          <w:sz w:val="28"/>
          <w:szCs w:val="28"/>
        </w:rPr>
        <w:t>можно нарисовать «запретную области», в которую не должна</w:t>
      </w:r>
      <w:r>
        <w:rPr>
          <w:sz w:val="28"/>
          <w:szCs w:val="28"/>
        </w:rPr>
        <w:t xml:space="preserve"> </w:t>
      </w:r>
      <w:r w:rsidRPr="00CB4920">
        <w:rPr>
          <w:sz w:val="28"/>
          <w:szCs w:val="28"/>
        </w:rPr>
        <w:t xml:space="preserve">заходить частотная характеристика </w:t>
      </w:r>
      <w:r w:rsidRPr="00CB4920">
        <w:rPr>
          <w:i/>
          <w:iCs/>
          <w:sz w:val="28"/>
          <w:szCs w:val="28"/>
        </w:rPr>
        <w:t>разомкнутой системы</w:t>
      </w:r>
      <w:r w:rsidRPr="00CB4920">
        <w:rPr>
          <w:sz w:val="28"/>
          <w:szCs w:val="28"/>
        </w:rPr>
        <w:t>, если ее показатель колебательности</w:t>
      </w:r>
      <w:r>
        <w:rPr>
          <w:sz w:val="28"/>
          <w:szCs w:val="28"/>
        </w:rPr>
        <w:t xml:space="preserve"> </w:t>
      </w:r>
      <w:r w:rsidRPr="00CB4920">
        <w:rPr>
          <w:sz w:val="28"/>
          <w:szCs w:val="28"/>
        </w:rPr>
        <w:t xml:space="preserve">должен быть меньше </w:t>
      </w:r>
      <w:r w:rsidRPr="00CB4920">
        <w:rPr>
          <w:i/>
          <w:iCs/>
          <w:sz w:val="28"/>
          <w:szCs w:val="28"/>
        </w:rPr>
        <w:t>М</w:t>
      </w:r>
      <w:r w:rsidRPr="00CB4920">
        <w:rPr>
          <w:sz w:val="28"/>
          <w:szCs w:val="28"/>
        </w:rPr>
        <w:t>. Эта область имеет форму круга радиуса</w:t>
      </w:r>
    </w:p>
    <w:p w:rsidR="00A03699" w:rsidRDefault="00A03699" w:rsidP="00A03699">
      <w:pPr>
        <w:pStyle w:val="a5"/>
        <w:autoSpaceDE/>
        <w:autoSpaceDN/>
        <w:adjustRightInd/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087079" cy="559301"/>
            <wp:effectExtent l="1905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46621" t="31567" r="38104" b="54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969" cy="561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699" w:rsidRP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>центр которого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 xml:space="preserve">находится в точке </w:t>
      </w:r>
      <w:r w:rsidRPr="00A03699">
        <w:rPr>
          <w:rFonts w:ascii="Cambria Math" w:hAnsi="Cambria Math" w:cs="Cambria Math"/>
          <w:sz w:val="28"/>
          <w:szCs w:val="28"/>
        </w:rPr>
        <w:t>⎟</w:t>
      </w:r>
    </w:p>
    <w:p w:rsidR="00A03699" w:rsidRDefault="00A03699" w:rsidP="00A03699">
      <w:pPr>
        <w:pStyle w:val="a5"/>
        <w:autoSpaceDE/>
        <w:autoSpaceDN/>
        <w:adjustRightInd/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359924" cy="688511"/>
            <wp:effectExtent l="1905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0549" t="49448" r="54109" b="277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652" cy="690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>На рисунке показаны гра</w:t>
      </w:r>
      <w:r>
        <w:rPr>
          <w:sz w:val="28"/>
          <w:szCs w:val="28"/>
        </w:rPr>
        <w:t>ницы запретных областей для раз</w:t>
      </w:r>
      <w:r w:rsidRPr="00A03699">
        <w:rPr>
          <w:sz w:val="28"/>
          <w:szCs w:val="28"/>
        </w:rPr>
        <w:t>личных значений M.</w:t>
      </w:r>
    </w:p>
    <w:p w:rsidR="00A03699" w:rsidRDefault="00A03699" w:rsidP="00A03699">
      <w:pPr>
        <w:pStyle w:val="a5"/>
        <w:autoSpaceDE/>
        <w:autoSpaceDN/>
        <w:adjustRightInd/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326785" cy="2309712"/>
            <wp:effectExtent l="19050" t="0" r="6965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14080" t="15232" r="29915" b="15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6785" cy="230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8C4" w:rsidRDefault="00FB68C4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</w:p>
    <w:p w:rsid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 xml:space="preserve">При </w:t>
      </w:r>
      <w:r w:rsidRPr="00A03699">
        <w:rPr>
          <w:i/>
          <w:iCs/>
          <w:sz w:val="28"/>
          <w:szCs w:val="28"/>
        </w:rPr>
        <w:t xml:space="preserve">M </w:t>
      </w:r>
      <w:r w:rsidRPr="00A03699">
        <w:rPr>
          <w:sz w:val="28"/>
          <w:szCs w:val="28"/>
        </w:rPr>
        <w:t>= 1 окружность имеет бесконечный радиус (превращается в вертикальную линию) и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проходит через точку (</w:t>
      </w:r>
      <w:r w:rsidRPr="00A03699">
        <w:rPr>
          <w:rFonts w:hint="eastAsia"/>
          <w:sz w:val="28"/>
          <w:szCs w:val="28"/>
        </w:rPr>
        <w:t>−</w:t>
      </w:r>
      <w:r w:rsidRPr="00A03699">
        <w:rPr>
          <w:sz w:val="28"/>
          <w:szCs w:val="28"/>
        </w:rPr>
        <w:t xml:space="preserve">0,5; 0) . При увеличении </w:t>
      </w:r>
      <w:r w:rsidRPr="00A03699">
        <w:rPr>
          <w:i/>
          <w:iCs/>
          <w:sz w:val="28"/>
          <w:szCs w:val="28"/>
        </w:rPr>
        <w:t xml:space="preserve">M </w:t>
      </w:r>
      <w:r w:rsidRPr="00A03699">
        <w:rPr>
          <w:sz w:val="28"/>
          <w:szCs w:val="28"/>
        </w:rPr>
        <w:t>радиус окружности уменьшается.</w:t>
      </w:r>
    </w:p>
    <w:p w:rsid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</w:p>
    <w:p w:rsidR="00CC3CD9" w:rsidRDefault="00CC3CD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</w:p>
    <w:p w:rsidR="00A03699" w:rsidRDefault="00A03699" w:rsidP="00A03699">
      <w:pPr>
        <w:pStyle w:val="a5"/>
        <w:autoSpaceDE/>
        <w:autoSpaceDN/>
        <w:adjustRightInd/>
        <w:ind w:firstLine="709"/>
        <w:jc w:val="center"/>
        <w:rPr>
          <w:b/>
          <w:bCs/>
          <w:i/>
          <w:iCs/>
          <w:sz w:val="28"/>
          <w:szCs w:val="28"/>
        </w:rPr>
      </w:pPr>
      <w:r w:rsidRPr="00A03699">
        <w:rPr>
          <w:b/>
          <w:bCs/>
          <w:iCs/>
          <w:sz w:val="28"/>
          <w:szCs w:val="28"/>
        </w:rPr>
        <w:t>Корневые</w:t>
      </w:r>
      <w:r w:rsidRPr="00A03699">
        <w:rPr>
          <w:b/>
          <w:bCs/>
          <w:i/>
          <w:iCs/>
          <w:sz w:val="28"/>
          <w:szCs w:val="28"/>
        </w:rPr>
        <w:t xml:space="preserve"> оценки качества</w:t>
      </w:r>
    </w:p>
    <w:p w:rsidR="00A03699" w:rsidRPr="00A03699" w:rsidRDefault="00A03699" w:rsidP="00A03699">
      <w:pPr>
        <w:pStyle w:val="a5"/>
        <w:autoSpaceDE/>
        <w:autoSpaceDN/>
        <w:adjustRightInd/>
        <w:ind w:firstLine="709"/>
        <w:jc w:val="center"/>
        <w:rPr>
          <w:b/>
          <w:bCs/>
          <w:i/>
          <w:iCs/>
          <w:sz w:val="28"/>
          <w:szCs w:val="28"/>
        </w:rPr>
      </w:pPr>
    </w:p>
    <w:p w:rsidR="00A03699" w:rsidRP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 xml:space="preserve">Многие свойства системы можно предсказать, посмотрев на расположение корней характеристического полинома на комплексной </w:t>
      </w:r>
      <w:r w:rsidRPr="00A03699">
        <w:rPr>
          <w:sz w:val="28"/>
          <w:szCs w:val="28"/>
        </w:rPr>
        <w:lastRenderedPageBreak/>
        <w:t>плоскости. Прежде всего, все корни для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устойчивой системы должны находиться в левой полуплоскости, то есть слева от мнимой оси.</w:t>
      </w:r>
    </w:p>
    <w:p w:rsidR="00A03699" w:rsidRP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 xml:space="preserve">Быстродействие системы определяется </w:t>
      </w:r>
      <w:r w:rsidRPr="00A03699">
        <w:rPr>
          <w:rFonts w:hint="eastAsia"/>
          <w:b/>
          <w:bCs/>
          <w:sz w:val="28"/>
          <w:szCs w:val="28"/>
        </w:rPr>
        <w:t>степенью</w:t>
      </w:r>
      <w:r w:rsidRPr="00A03699">
        <w:rPr>
          <w:b/>
          <w:bCs/>
          <w:sz w:val="28"/>
          <w:szCs w:val="28"/>
        </w:rPr>
        <w:t xml:space="preserve"> </w:t>
      </w:r>
      <w:r w:rsidRPr="00A03699">
        <w:rPr>
          <w:rFonts w:hint="eastAsia"/>
          <w:b/>
          <w:bCs/>
          <w:sz w:val="28"/>
          <w:szCs w:val="28"/>
        </w:rPr>
        <w:t>устойчивости</w:t>
      </w:r>
      <w:r w:rsidRPr="00A03699">
        <w:rPr>
          <w:b/>
          <w:bCs/>
          <w:sz w:val="28"/>
          <w:szCs w:val="28"/>
        </w:rPr>
        <w:t xml:space="preserve"> </w:t>
      </w:r>
      <w:r w:rsidRPr="00A03699">
        <w:rPr>
          <w:rFonts w:hint="eastAsia"/>
          <w:sz w:val="28"/>
          <w:szCs w:val="28"/>
        </w:rPr>
        <w:t>η</w:t>
      </w:r>
      <w:r w:rsidRPr="00A03699">
        <w:rPr>
          <w:sz w:val="28"/>
          <w:szCs w:val="28"/>
        </w:rPr>
        <w:t xml:space="preserve"> – так называется расстояние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мнимой оси до ближайшего корня (или пары комплексно-сопряженных корней).</w:t>
      </w:r>
    </w:p>
    <w:p w:rsid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>На рисунке точками отмечены положения корней характеристического полинома. Он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имеет два вещественных корня (обозначенных номерами 1 и 4) и пару комплексно сопряженных корней (2 и 3). Степенно устойчивости определяется вещественным корнем 1, потому что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он находится ближе всех к мнимой оси.</w:t>
      </w:r>
    </w:p>
    <w:p w:rsidR="00A03699" w:rsidRDefault="00A03699" w:rsidP="00A03699">
      <w:pPr>
        <w:pStyle w:val="a5"/>
        <w:autoSpaceDE/>
        <w:autoSpaceDN/>
        <w:adjustRightInd/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510688" cy="1850923"/>
            <wp:effectExtent l="19050" t="0" r="3912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14210" t="30465" r="43563" b="14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688" cy="1850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699" w:rsidRPr="00FB68C4" w:rsidRDefault="00A03699" w:rsidP="00A03699">
      <w:pPr>
        <w:widowControl/>
        <w:ind w:firstLine="709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FB68C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Этот корень называется </w:t>
      </w:r>
      <w:r w:rsidRPr="00FB68C4">
        <w:rPr>
          <w:rFonts w:ascii="TimesNewRomanPS-ItalicMT" w:eastAsiaTheme="minorHAnsi" w:hAnsi="TimesNewRomanPS-ItalicMT" w:cs="TimesNewRomanPS-ItalicMT"/>
          <w:i/>
          <w:iCs/>
          <w:sz w:val="28"/>
          <w:szCs w:val="28"/>
          <w:lang w:eastAsia="en-US"/>
        </w:rPr>
        <w:t>доминирующим</w:t>
      </w:r>
      <w:r w:rsidRPr="00FB68C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, он определяет самые медленные движения в системе и время переходного процесса, которое может быть примерно рассчитано по формуле</w:t>
      </w:r>
    </w:p>
    <w:p w:rsidR="00A03699" w:rsidRPr="00FB68C4" w:rsidRDefault="00A03699" w:rsidP="00A03699">
      <w:pPr>
        <w:widowControl/>
        <w:rPr>
          <w:rFonts w:asciiTheme="minorHAnsi" w:eastAsia="SymbolMT" w:hAnsiTheme="minorHAnsi" w:cs="SymbolMT"/>
          <w:sz w:val="28"/>
          <w:szCs w:val="28"/>
          <w:lang w:eastAsia="en-US"/>
        </w:rPr>
      </w:pPr>
    </w:p>
    <w:p w:rsidR="00A03699" w:rsidRPr="00FB68C4" w:rsidRDefault="00A03699" w:rsidP="00A03699">
      <w:pPr>
        <w:widowControl/>
        <w:jc w:val="center"/>
        <w:rPr>
          <w:rFonts w:asciiTheme="minorHAnsi" w:eastAsia="SymbolMT" w:hAnsiTheme="minorHAnsi" w:cs="SymbolMT"/>
          <w:sz w:val="28"/>
          <w:szCs w:val="28"/>
          <w:lang w:eastAsia="en-US"/>
        </w:rPr>
      </w:pPr>
      <w:r w:rsidRPr="00FB68C4">
        <w:rPr>
          <w:rFonts w:asciiTheme="minorHAnsi" w:eastAsia="SymbolMT" w:hAnsiTheme="minorHAnsi" w:cs="SymbolMT"/>
          <w:noProof/>
          <w:sz w:val="28"/>
          <w:szCs w:val="28"/>
        </w:rPr>
        <w:drawing>
          <wp:inline distT="0" distB="0" distL="0" distR="0">
            <wp:extent cx="504518" cy="431052"/>
            <wp:effectExtent l="19050" t="0" r="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31428" t="29360" r="43315" b="32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924" cy="432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699" w:rsidRPr="00FB68C4" w:rsidRDefault="00A03699" w:rsidP="00A03699">
      <w:pPr>
        <w:widowControl/>
        <w:ind w:firstLine="709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FB68C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Корни 2, 3 и 4 соответствуют более быстрым движениям.</w:t>
      </w:r>
    </w:p>
    <w:p w:rsidR="00A03699" w:rsidRPr="00FB68C4" w:rsidRDefault="00A03699" w:rsidP="00A03699">
      <w:pPr>
        <w:widowControl/>
        <w:ind w:firstLine="709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FB68C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Обратите внимание, что степень устойчивости, несмотря на название, ничего не говорит о близости системы к границе устойчивости, она только характеризует быстродействие.</w:t>
      </w:r>
    </w:p>
    <w:p w:rsidR="00A03699" w:rsidRDefault="00A03699" w:rsidP="00A03699">
      <w:pPr>
        <w:pStyle w:val="a5"/>
        <w:autoSpaceDE/>
        <w:autoSpaceDN/>
        <w:adjustRightInd/>
        <w:ind w:firstLine="709"/>
        <w:rPr>
          <w:i/>
          <w:iCs/>
          <w:sz w:val="28"/>
          <w:szCs w:val="28"/>
        </w:rPr>
      </w:pPr>
    </w:p>
    <w:p w:rsidR="00CC3CD9" w:rsidRDefault="00CC3CD9" w:rsidP="00A03699">
      <w:pPr>
        <w:pStyle w:val="a5"/>
        <w:autoSpaceDE/>
        <w:autoSpaceDN/>
        <w:adjustRightInd/>
        <w:ind w:firstLine="709"/>
        <w:rPr>
          <w:i/>
          <w:iCs/>
          <w:sz w:val="28"/>
          <w:szCs w:val="28"/>
        </w:rPr>
      </w:pPr>
    </w:p>
    <w:p w:rsidR="00A03699" w:rsidRDefault="00A03699" w:rsidP="00A03699">
      <w:pPr>
        <w:pStyle w:val="a5"/>
        <w:autoSpaceDE/>
        <w:autoSpaceDN/>
        <w:adjustRightInd/>
        <w:ind w:firstLine="709"/>
        <w:jc w:val="center"/>
        <w:rPr>
          <w:b/>
          <w:iCs/>
          <w:sz w:val="28"/>
          <w:szCs w:val="28"/>
        </w:rPr>
      </w:pPr>
      <w:r w:rsidRPr="00A03699">
        <w:rPr>
          <w:b/>
          <w:iCs/>
          <w:sz w:val="28"/>
          <w:szCs w:val="28"/>
        </w:rPr>
        <w:t>Робастность</w:t>
      </w:r>
    </w:p>
    <w:p w:rsidR="00A03699" w:rsidRPr="00A03699" w:rsidRDefault="00A03699" w:rsidP="00A03699">
      <w:pPr>
        <w:pStyle w:val="a5"/>
        <w:autoSpaceDE/>
        <w:autoSpaceDN/>
        <w:adjustRightInd/>
        <w:ind w:firstLine="709"/>
        <w:jc w:val="center"/>
        <w:rPr>
          <w:b/>
          <w:iCs/>
          <w:sz w:val="28"/>
          <w:szCs w:val="28"/>
        </w:rPr>
      </w:pPr>
    </w:p>
    <w:p w:rsidR="00A03699" w:rsidRP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>Обычно регулятор строится на основе некоторых приближенных (</w:t>
      </w:r>
      <w:r w:rsidRPr="00A03699">
        <w:rPr>
          <w:i/>
          <w:iCs/>
          <w:sz w:val="28"/>
          <w:szCs w:val="28"/>
        </w:rPr>
        <w:t>номинальных</w:t>
      </w:r>
      <w:r w:rsidRPr="00A03699">
        <w:rPr>
          <w:sz w:val="28"/>
          <w:szCs w:val="28"/>
        </w:rPr>
        <w:t>) моделей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объекта управления (а также приводов и датчиков) и внешних возмущений. При этом поведение реального объекта и характеристики возмущений могут быть несколько иными. Поэтому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требуется, чтобы разработанный регулятор обеспечивал устойчивость и приемлемое качество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системы при малых отклонениях свойств объекта и внешн</w:t>
      </w:r>
      <w:r>
        <w:rPr>
          <w:sz w:val="28"/>
          <w:szCs w:val="28"/>
        </w:rPr>
        <w:t>их возмущений от номинальных мо</w:t>
      </w:r>
      <w:r w:rsidRPr="00A03699">
        <w:rPr>
          <w:sz w:val="28"/>
          <w:szCs w:val="28"/>
        </w:rPr>
        <w:t xml:space="preserve">делей. В современной теории управления это свойство называют </w:t>
      </w:r>
      <w:r w:rsidRPr="00A03699">
        <w:rPr>
          <w:i/>
          <w:iCs/>
          <w:sz w:val="28"/>
          <w:szCs w:val="28"/>
        </w:rPr>
        <w:t xml:space="preserve">робастностью </w:t>
      </w:r>
      <w:r w:rsidRPr="00A03699">
        <w:rPr>
          <w:sz w:val="28"/>
          <w:szCs w:val="28"/>
        </w:rPr>
        <w:t>(грубостью).</w:t>
      </w:r>
    </w:p>
    <w:p w:rsidR="00A03699" w:rsidRP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>Иначе его можно назвать нечувствительностью к малым ошибкам моделирования объекта и</w:t>
      </w:r>
      <w:r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возмущений.</w:t>
      </w:r>
    </w:p>
    <w:p w:rsidR="00A03699" w:rsidRP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>Различают несколько задач, связанных с робастностью:</w:t>
      </w:r>
    </w:p>
    <w:p w:rsidR="00A03699" w:rsidRP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rFonts w:hint="eastAsia"/>
          <w:sz w:val="28"/>
          <w:szCs w:val="28"/>
        </w:rPr>
        <w:lastRenderedPageBreak/>
        <w:t>•</w:t>
      </w:r>
      <w:r w:rsidRPr="00A03699">
        <w:rPr>
          <w:sz w:val="28"/>
          <w:szCs w:val="28"/>
        </w:rPr>
        <w:t xml:space="preserve"> </w:t>
      </w:r>
      <w:r w:rsidRPr="00A03699">
        <w:rPr>
          <w:rFonts w:hint="eastAsia"/>
          <w:b/>
          <w:bCs/>
          <w:sz w:val="28"/>
          <w:szCs w:val="28"/>
        </w:rPr>
        <w:t>робастная</w:t>
      </w:r>
      <w:r w:rsidRPr="00A03699">
        <w:rPr>
          <w:b/>
          <w:bCs/>
          <w:sz w:val="28"/>
          <w:szCs w:val="28"/>
        </w:rPr>
        <w:t xml:space="preserve"> </w:t>
      </w:r>
      <w:r w:rsidRPr="00A03699">
        <w:rPr>
          <w:rFonts w:hint="eastAsia"/>
          <w:b/>
          <w:bCs/>
          <w:sz w:val="28"/>
          <w:szCs w:val="28"/>
        </w:rPr>
        <w:t>устойчивость</w:t>
      </w:r>
      <w:r w:rsidRPr="00A03699">
        <w:rPr>
          <w:b/>
          <w:bCs/>
          <w:sz w:val="28"/>
          <w:szCs w:val="28"/>
        </w:rPr>
        <w:t xml:space="preserve"> </w:t>
      </w:r>
      <w:r w:rsidRPr="00A03699">
        <w:rPr>
          <w:sz w:val="28"/>
          <w:szCs w:val="28"/>
        </w:rPr>
        <w:t xml:space="preserve">– обеспечить </w:t>
      </w:r>
      <w:r w:rsidRPr="00A03699">
        <w:rPr>
          <w:i/>
          <w:iCs/>
          <w:sz w:val="28"/>
          <w:szCs w:val="28"/>
        </w:rPr>
        <w:t xml:space="preserve">устойчивость </w:t>
      </w:r>
      <w:r w:rsidR="00FB68C4">
        <w:rPr>
          <w:sz w:val="28"/>
          <w:szCs w:val="28"/>
        </w:rPr>
        <w:t>системы при всех допустимых от</w:t>
      </w:r>
      <w:r w:rsidRPr="00A03699">
        <w:rPr>
          <w:sz w:val="28"/>
          <w:szCs w:val="28"/>
        </w:rPr>
        <w:t xml:space="preserve">клонениях модели </w:t>
      </w:r>
      <w:r w:rsidRPr="00A03699">
        <w:rPr>
          <w:i/>
          <w:iCs/>
          <w:sz w:val="28"/>
          <w:szCs w:val="28"/>
        </w:rPr>
        <w:t xml:space="preserve">объекта </w:t>
      </w:r>
      <w:r w:rsidRPr="00A03699">
        <w:rPr>
          <w:sz w:val="28"/>
          <w:szCs w:val="28"/>
        </w:rPr>
        <w:t>от номинальной;</w:t>
      </w:r>
    </w:p>
    <w:p w:rsidR="00A03699" w:rsidRP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rFonts w:hint="eastAsia"/>
          <w:sz w:val="28"/>
          <w:szCs w:val="28"/>
        </w:rPr>
        <w:t>•</w:t>
      </w:r>
      <w:r w:rsidRPr="00A03699">
        <w:rPr>
          <w:sz w:val="28"/>
          <w:szCs w:val="28"/>
        </w:rPr>
        <w:t xml:space="preserve"> </w:t>
      </w:r>
      <w:r w:rsidRPr="00A03699">
        <w:rPr>
          <w:rFonts w:hint="eastAsia"/>
          <w:b/>
          <w:bCs/>
          <w:sz w:val="28"/>
          <w:szCs w:val="28"/>
        </w:rPr>
        <w:t>робастное</w:t>
      </w:r>
      <w:r w:rsidRPr="00A03699">
        <w:rPr>
          <w:b/>
          <w:bCs/>
          <w:sz w:val="28"/>
          <w:szCs w:val="28"/>
        </w:rPr>
        <w:t xml:space="preserve"> </w:t>
      </w:r>
      <w:r w:rsidRPr="00A03699">
        <w:rPr>
          <w:rFonts w:hint="eastAsia"/>
          <w:b/>
          <w:bCs/>
          <w:sz w:val="28"/>
          <w:szCs w:val="28"/>
        </w:rPr>
        <w:t>качество</w:t>
      </w:r>
      <w:r w:rsidRPr="00A03699">
        <w:rPr>
          <w:b/>
          <w:bCs/>
          <w:sz w:val="28"/>
          <w:szCs w:val="28"/>
        </w:rPr>
        <w:t xml:space="preserve"> </w:t>
      </w:r>
      <w:r w:rsidRPr="00A03699">
        <w:rPr>
          <w:sz w:val="28"/>
          <w:szCs w:val="28"/>
        </w:rPr>
        <w:t xml:space="preserve">– обеспечить </w:t>
      </w:r>
      <w:r w:rsidRPr="00A03699">
        <w:rPr>
          <w:i/>
          <w:iCs/>
          <w:sz w:val="28"/>
          <w:szCs w:val="28"/>
        </w:rPr>
        <w:t xml:space="preserve">устойчивость </w:t>
      </w:r>
      <w:r w:rsidRPr="00A03699">
        <w:rPr>
          <w:sz w:val="28"/>
          <w:szCs w:val="28"/>
        </w:rPr>
        <w:t xml:space="preserve">и заданные </w:t>
      </w:r>
      <w:r w:rsidRPr="00A03699">
        <w:rPr>
          <w:i/>
          <w:iCs/>
          <w:sz w:val="28"/>
          <w:szCs w:val="28"/>
        </w:rPr>
        <w:t xml:space="preserve">показатели качества </w:t>
      </w:r>
      <w:r w:rsidR="00FB68C4">
        <w:rPr>
          <w:sz w:val="28"/>
          <w:szCs w:val="28"/>
        </w:rPr>
        <w:t>систе</w:t>
      </w:r>
      <w:r w:rsidRPr="00A03699">
        <w:rPr>
          <w:sz w:val="28"/>
          <w:szCs w:val="28"/>
        </w:rPr>
        <w:t xml:space="preserve">мы при всех допустимых отклонениях модели </w:t>
      </w:r>
      <w:r w:rsidRPr="00A03699">
        <w:rPr>
          <w:i/>
          <w:iCs/>
          <w:sz w:val="28"/>
          <w:szCs w:val="28"/>
        </w:rPr>
        <w:t xml:space="preserve">объекта </w:t>
      </w:r>
      <w:r w:rsidRPr="00A03699">
        <w:rPr>
          <w:sz w:val="28"/>
          <w:szCs w:val="28"/>
        </w:rPr>
        <w:t>от номинальной;</w:t>
      </w:r>
    </w:p>
    <w:p w:rsidR="00A03699" w:rsidRP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rFonts w:hint="eastAsia"/>
          <w:sz w:val="28"/>
          <w:szCs w:val="28"/>
        </w:rPr>
        <w:t>•</w:t>
      </w:r>
      <w:r w:rsidRPr="00A03699">
        <w:rPr>
          <w:sz w:val="28"/>
          <w:szCs w:val="28"/>
        </w:rPr>
        <w:t xml:space="preserve"> </w:t>
      </w:r>
      <w:r w:rsidRPr="00A03699">
        <w:rPr>
          <w:rFonts w:hint="eastAsia"/>
          <w:b/>
          <w:bCs/>
          <w:sz w:val="28"/>
          <w:szCs w:val="28"/>
        </w:rPr>
        <w:t>гарантирующее</w:t>
      </w:r>
      <w:r w:rsidRPr="00A03699">
        <w:rPr>
          <w:b/>
          <w:bCs/>
          <w:sz w:val="28"/>
          <w:szCs w:val="28"/>
        </w:rPr>
        <w:t xml:space="preserve"> </w:t>
      </w:r>
      <w:r w:rsidRPr="00A03699">
        <w:rPr>
          <w:rFonts w:hint="eastAsia"/>
          <w:b/>
          <w:bCs/>
          <w:sz w:val="28"/>
          <w:szCs w:val="28"/>
        </w:rPr>
        <w:t>управление</w:t>
      </w:r>
      <w:r w:rsidRPr="00A03699">
        <w:rPr>
          <w:b/>
          <w:bCs/>
          <w:sz w:val="28"/>
          <w:szCs w:val="28"/>
        </w:rPr>
        <w:t xml:space="preserve"> </w:t>
      </w:r>
      <w:r w:rsidRPr="00A03699">
        <w:rPr>
          <w:sz w:val="28"/>
          <w:szCs w:val="28"/>
        </w:rPr>
        <w:t>– обеспечить заданные показатели качества системы при</w:t>
      </w:r>
      <w:r w:rsidR="00FB68C4"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 xml:space="preserve">всех допустимых отклонениях модели </w:t>
      </w:r>
      <w:r w:rsidRPr="00A03699">
        <w:rPr>
          <w:i/>
          <w:iCs/>
          <w:sz w:val="28"/>
          <w:szCs w:val="28"/>
        </w:rPr>
        <w:t xml:space="preserve">возмущения </w:t>
      </w:r>
      <w:r w:rsidRPr="00A03699">
        <w:rPr>
          <w:sz w:val="28"/>
          <w:szCs w:val="28"/>
        </w:rPr>
        <w:t>от номинальной (считая, что модель</w:t>
      </w:r>
      <w:r w:rsidR="00FB68C4"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объекта известна точно).</w:t>
      </w:r>
    </w:p>
    <w:p w:rsid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  <w:r w:rsidRPr="00A03699">
        <w:rPr>
          <w:sz w:val="28"/>
          <w:szCs w:val="28"/>
        </w:rPr>
        <w:t>Для того, чтобы исследовать робастность системы, нужно как-то определить возможную</w:t>
      </w:r>
      <w:r w:rsidR="00FB68C4">
        <w:rPr>
          <w:sz w:val="28"/>
          <w:szCs w:val="28"/>
        </w:rPr>
        <w:t xml:space="preserve"> </w:t>
      </w:r>
      <w:r w:rsidRPr="00A03699">
        <w:rPr>
          <w:sz w:val="28"/>
          <w:szCs w:val="28"/>
        </w:rPr>
        <w:t>ошибку моделирования (неопределенность). Ее можно задать различными способами.</w:t>
      </w:r>
    </w:p>
    <w:p w:rsidR="00A03699" w:rsidRDefault="00A03699" w:rsidP="00A03699">
      <w:pPr>
        <w:pStyle w:val="a5"/>
        <w:autoSpaceDE/>
        <w:autoSpaceDN/>
        <w:adjustRightInd/>
        <w:ind w:firstLine="709"/>
        <w:rPr>
          <w:sz w:val="28"/>
          <w:szCs w:val="28"/>
        </w:rPr>
      </w:pPr>
    </w:p>
    <w:p w:rsidR="00087DA1" w:rsidRPr="00826098" w:rsidRDefault="00087DA1" w:rsidP="00C64B4D">
      <w:pPr>
        <w:pStyle w:val="a5"/>
        <w:autoSpaceDE/>
        <w:autoSpaceDN/>
        <w:adjustRightInd/>
        <w:ind w:left="342"/>
        <w:rPr>
          <w:b/>
          <w:sz w:val="28"/>
          <w:szCs w:val="28"/>
        </w:rPr>
      </w:pPr>
    </w:p>
    <w:p w:rsidR="00C64B4D" w:rsidRPr="000671EF" w:rsidRDefault="00C64B4D">
      <w:pPr>
        <w:rPr>
          <w:sz w:val="24"/>
          <w:szCs w:val="24"/>
        </w:rPr>
      </w:pPr>
    </w:p>
    <w:sectPr w:rsidR="00C64B4D" w:rsidRPr="000671EF" w:rsidSect="000D33B2">
      <w:headerReference w:type="default" r:id="rId2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06EB" w:rsidRDefault="00FF06EB" w:rsidP="00FF06EB">
      <w:r>
        <w:separator/>
      </w:r>
    </w:p>
  </w:endnote>
  <w:endnote w:type="continuationSeparator" w:id="0">
    <w:p w:rsidR="00FF06EB" w:rsidRDefault="00FF06EB" w:rsidP="00FF06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06EB" w:rsidRDefault="00FF06EB" w:rsidP="00FF06EB">
      <w:r>
        <w:separator/>
      </w:r>
    </w:p>
  </w:footnote>
  <w:footnote w:type="continuationSeparator" w:id="0">
    <w:p w:rsidR="00FF06EB" w:rsidRDefault="00FF06EB" w:rsidP="00FF06E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/>
        <w:i/>
        <w:sz w:val="24"/>
        <w:szCs w:val="24"/>
      </w:rPr>
      <w:alias w:val="Название"/>
      <w:id w:val="77738743"/>
      <w:placeholder>
        <w:docPart w:val="2F06A1AE437047B68EBF16B55175BBEF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FF06EB" w:rsidRPr="00CC3CD9" w:rsidRDefault="00C12B11" w:rsidP="00C12B11">
        <w:pPr>
          <w:pStyle w:val="aa"/>
          <w:pBdr>
            <w:bottom w:val="thickThinSmallGap" w:sz="24" w:space="1" w:color="622423" w:themeColor="accent2" w:themeShade="7F"/>
          </w:pBdr>
          <w:rPr>
            <w:rFonts w:asciiTheme="majorHAnsi" w:eastAsiaTheme="majorEastAsia" w:hAnsiTheme="majorHAnsi" w:cstheme="majorBidi"/>
            <w:sz w:val="24"/>
            <w:szCs w:val="24"/>
          </w:rPr>
        </w:pPr>
        <w:r>
          <w:rPr>
            <w:b/>
            <w:i/>
            <w:sz w:val="24"/>
            <w:szCs w:val="24"/>
          </w:rPr>
          <w:t>УТС</w:t>
        </w:r>
        <w:r w:rsidR="00FF06EB" w:rsidRPr="00A41356">
          <w:rPr>
            <w:b/>
            <w:i/>
            <w:sz w:val="24"/>
            <w:szCs w:val="24"/>
          </w:rPr>
          <w:t xml:space="preserve">           </w:t>
        </w:r>
        <w:r w:rsidR="00CC3CD9" w:rsidRPr="00A41356">
          <w:rPr>
            <w:b/>
            <w:i/>
            <w:sz w:val="24"/>
            <w:szCs w:val="24"/>
          </w:rPr>
          <w:t xml:space="preserve">               </w:t>
        </w:r>
        <w:r w:rsidR="00FF06EB" w:rsidRPr="00A41356">
          <w:rPr>
            <w:b/>
            <w:i/>
            <w:sz w:val="24"/>
            <w:szCs w:val="24"/>
          </w:rPr>
          <w:t xml:space="preserve">  </w:t>
        </w:r>
        <w:r w:rsidR="00CC3CD9" w:rsidRPr="00A41356">
          <w:rPr>
            <w:b/>
            <w:i/>
            <w:sz w:val="24"/>
            <w:szCs w:val="24"/>
          </w:rPr>
          <w:t xml:space="preserve">   </w:t>
        </w:r>
        <w:r>
          <w:rPr>
            <w:b/>
            <w:i/>
            <w:sz w:val="24"/>
            <w:szCs w:val="24"/>
          </w:rPr>
          <w:t xml:space="preserve">                    </w:t>
        </w:r>
        <w:r w:rsidR="00CC3CD9" w:rsidRPr="00A41356">
          <w:rPr>
            <w:b/>
            <w:i/>
            <w:sz w:val="24"/>
            <w:szCs w:val="24"/>
          </w:rPr>
          <w:t xml:space="preserve">   </w:t>
        </w:r>
        <w:r w:rsidR="00CA56B2">
          <w:rPr>
            <w:b/>
            <w:i/>
            <w:sz w:val="24"/>
            <w:szCs w:val="24"/>
          </w:rPr>
          <w:t xml:space="preserve">    Лекция  № </w:t>
        </w:r>
        <w:r w:rsidR="00CA56B2">
          <w:rPr>
            <w:b/>
            <w:i/>
            <w:sz w:val="24"/>
            <w:szCs w:val="24"/>
            <w:lang w:val="en-US"/>
          </w:rPr>
          <w:t>6</w:t>
        </w:r>
        <w:r w:rsidR="00FF06EB" w:rsidRPr="00A41356">
          <w:rPr>
            <w:b/>
            <w:i/>
            <w:sz w:val="24"/>
            <w:szCs w:val="24"/>
          </w:rPr>
          <w:t xml:space="preserve">             </w:t>
        </w:r>
        <w:r w:rsidR="00A41356">
          <w:rPr>
            <w:b/>
            <w:i/>
            <w:sz w:val="24"/>
            <w:szCs w:val="24"/>
          </w:rPr>
          <w:t xml:space="preserve">  </w:t>
        </w:r>
        <w:r w:rsidR="00CC3CD9" w:rsidRPr="00A41356">
          <w:rPr>
            <w:b/>
            <w:i/>
            <w:sz w:val="24"/>
            <w:szCs w:val="24"/>
          </w:rPr>
          <w:t xml:space="preserve">                  </w:t>
        </w:r>
        <w:r>
          <w:rPr>
            <w:b/>
            <w:i/>
            <w:sz w:val="24"/>
            <w:szCs w:val="24"/>
          </w:rPr>
          <w:t xml:space="preserve">   кафедра ТЭЛАНО</w:t>
        </w:r>
      </w:p>
    </w:sdtContent>
  </w:sdt>
  <w:p w:rsidR="00FF06EB" w:rsidRDefault="00FF06EB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D136C7"/>
    <w:multiLevelType w:val="multilevel"/>
    <w:tmpl w:val="9C9E07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4"/>
      <w:numFmt w:val="decimal"/>
      <w:isLgl/>
      <w:lvlText w:val="%1.%2."/>
      <w:lvlJc w:val="left"/>
      <w:pPr>
        <w:ind w:left="528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257405C8"/>
    <w:multiLevelType w:val="hybridMultilevel"/>
    <w:tmpl w:val="FC866C4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77937EB"/>
    <w:multiLevelType w:val="singleLevel"/>
    <w:tmpl w:val="51708C32"/>
    <w:lvl w:ilvl="0">
      <w:start w:val="1"/>
      <w:numFmt w:val="decimal"/>
      <w:lvlText w:val="%1."/>
      <w:lvlJc w:val="left"/>
      <w:pPr>
        <w:tabs>
          <w:tab w:val="num" w:pos="2062"/>
        </w:tabs>
        <w:ind w:left="2062" w:hanging="360"/>
      </w:pPr>
      <w:rPr>
        <w:rFonts w:hint="default"/>
        <w:sz w:val="28"/>
        <w:szCs w:val="28"/>
      </w:rPr>
    </w:lvl>
  </w:abstractNum>
  <w:num w:numId="1">
    <w:abstractNumId w:val="1"/>
  </w:num>
  <w:num w:numId="2">
    <w:abstractNumId w:val="0"/>
    <w:lvlOverride w:ilvl="0">
      <w:startOverride w:val="1"/>
    </w:lvlOverride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9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64B4D"/>
    <w:rsid w:val="000026EA"/>
    <w:rsid w:val="00053A56"/>
    <w:rsid w:val="000671EF"/>
    <w:rsid w:val="00087DA1"/>
    <w:rsid w:val="000963B8"/>
    <w:rsid w:val="000A107F"/>
    <w:rsid w:val="000D33B2"/>
    <w:rsid w:val="00160EEA"/>
    <w:rsid w:val="001A1122"/>
    <w:rsid w:val="001B3B07"/>
    <w:rsid w:val="001B54AA"/>
    <w:rsid w:val="001C5508"/>
    <w:rsid w:val="001E1AAE"/>
    <w:rsid w:val="0022123E"/>
    <w:rsid w:val="00273A95"/>
    <w:rsid w:val="002A61C4"/>
    <w:rsid w:val="002A6A39"/>
    <w:rsid w:val="002D2142"/>
    <w:rsid w:val="002F1007"/>
    <w:rsid w:val="00303AD7"/>
    <w:rsid w:val="003B447C"/>
    <w:rsid w:val="003D0A19"/>
    <w:rsid w:val="00404402"/>
    <w:rsid w:val="00455B81"/>
    <w:rsid w:val="00573623"/>
    <w:rsid w:val="005C1ED8"/>
    <w:rsid w:val="005F646F"/>
    <w:rsid w:val="00664A1B"/>
    <w:rsid w:val="00772F9B"/>
    <w:rsid w:val="007F1460"/>
    <w:rsid w:val="008103AA"/>
    <w:rsid w:val="00811729"/>
    <w:rsid w:val="00826098"/>
    <w:rsid w:val="00866B6C"/>
    <w:rsid w:val="008D73EE"/>
    <w:rsid w:val="00927724"/>
    <w:rsid w:val="00994BCB"/>
    <w:rsid w:val="00A03699"/>
    <w:rsid w:val="00A41356"/>
    <w:rsid w:val="00A428D2"/>
    <w:rsid w:val="00A66951"/>
    <w:rsid w:val="00AF154A"/>
    <w:rsid w:val="00B319D5"/>
    <w:rsid w:val="00B444CB"/>
    <w:rsid w:val="00B64B3A"/>
    <w:rsid w:val="00BF38DC"/>
    <w:rsid w:val="00C12B11"/>
    <w:rsid w:val="00C17338"/>
    <w:rsid w:val="00C47BDE"/>
    <w:rsid w:val="00C64B4D"/>
    <w:rsid w:val="00CA56B2"/>
    <w:rsid w:val="00CB4920"/>
    <w:rsid w:val="00CC3CD9"/>
    <w:rsid w:val="00D2199C"/>
    <w:rsid w:val="00D27E1C"/>
    <w:rsid w:val="00D4314A"/>
    <w:rsid w:val="00E42682"/>
    <w:rsid w:val="00E74BFC"/>
    <w:rsid w:val="00F313CA"/>
    <w:rsid w:val="00F32D24"/>
    <w:rsid w:val="00F56D56"/>
    <w:rsid w:val="00FB68C4"/>
    <w:rsid w:val="00FF06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4B4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C64B4D"/>
    <w:pPr>
      <w:keepNext/>
      <w:spacing w:line="360" w:lineRule="auto"/>
      <w:ind w:firstLine="5220"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C64B4D"/>
    <w:pPr>
      <w:keepNext/>
      <w:spacing w:after="222" w:line="360" w:lineRule="auto"/>
      <w:ind w:left="880"/>
      <w:jc w:val="center"/>
      <w:outlineLvl w:val="1"/>
    </w:pPr>
    <w:rPr>
      <w:b/>
      <w:bCs/>
      <w:sz w:val="28"/>
      <w:szCs w:val="28"/>
    </w:rPr>
  </w:style>
  <w:style w:type="paragraph" w:styleId="4">
    <w:name w:val="heading 4"/>
    <w:basedOn w:val="a"/>
    <w:next w:val="a"/>
    <w:link w:val="40"/>
    <w:qFormat/>
    <w:rsid w:val="00C64B4D"/>
    <w:pPr>
      <w:keepNext/>
      <w:widowControl/>
      <w:overflowPunct w:val="0"/>
      <w:spacing w:line="360" w:lineRule="auto"/>
      <w:jc w:val="both"/>
      <w:outlineLvl w:val="3"/>
    </w:pPr>
    <w:rPr>
      <w:sz w:val="28"/>
    </w:rPr>
  </w:style>
  <w:style w:type="paragraph" w:styleId="5">
    <w:name w:val="heading 5"/>
    <w:basedOn w:val="a"/>
    <w:next w:val="a"/>
    <w:link w:val="50"/>
    <w:qFormat/>
    <w:rsid w:val="00C64B4D"/>
    <w:pPr>
      <w:keepNext/>
      <w:widowControl/>
      <w:overflowPunct w:val="0"/>
      <w:spacing w:line="360" w:lineRule="auto"/>
      <w:jc w:val="right"/>
      <w:outlineLvl w:val="4"/>
    </w:pPr>
    <w:rPr>
      <w:sz w:val="28"/>
    </w:rPr>
  </w:style>
  <w:style w:type="paragraph" w:styleId="6">
    <w:name w:val="heading 6"/>
    <w:basedOn w:val="a"/>
    <w:next w:val="a"/>
    <w:link w:val="60"/>
    <w:qFormat/>
    <w:rsid w:val="00C64B4D"/>
    <w:pPr>
      <w:keepNext/>
      <w:jc w:val="center"/>
      <w:outlineLvl w:val="5"/>
    </w:pPr>
    <w:rPr>
      <w:sz w:val="24"/>
      <w:szCs w:val="28"/>
    </w:rPr>
  </w:style>
  <w:style w:type="paragraph" w:styleId="7">
    <w:name w:val="heading 7"/>
    <w:basedOn w:val="a"/>
    <w:next w:val="a"/>
    <w:link w:val="70"/>
    <w:qFormat/>
    <w:rsid w:val="00C64B4D"/>
    <w:pPr>
      <w:keepNext/>
      <w:widowControl/>
      <w:autoSpaceDE/>
      <w:autoSpaceDN/>
      <w:adjustRightInd/>
      <w:jc w:val="center"/>
      <w:outlineLvl w:val="6"/>
    </w:pPr>
    <w:rPr>
      <w:caps/>
      <w:sz w:val="28"/>
      <w:szCs w:val="28"/>
    </w:rPr>
  </w:style>
  <w:style w:type="paragraph" w:styleId="8">
    <w:name w:val="heading 8"/>
    <w:basedOn w:val="a"/>
    <w:next w:val="a"/>
    <w:link w:val="80"/>
    <w:qFormat/>
    <w:rsid w:val="00C64B4D"/>
    <w:pPr>
      <w:keepNext/>
      <w:spacing w:line="360" w:lineRule="auto"/>
      <w:ind w:left="4500"/>
      <w:jc w:val="center"/>
      <w:outlineLvl w:val="7"/>
    </w:pPr>
    <w:rPr>
      <w:b/>
      <w:bCs/>
      <w:sz w:val="28"/>
    </w:rPr>
  </w:style>
  <w:style w:type="paragraph" w:styleId="9">
    <w:name w:val="heading 9"/>
    <w:basedOn w:val="a"/>
    <w:next w:val="a"/>
    <w:link w:val="90"/>
    <w:qFormat/>
    <w:rsid w:val="00C64B4D"/>
    <w:pPr>
      <w:keepNext/>
      <w:widowControl/>
      <w:spacing w:line="360" w:lineRule="auto"/>
      <w:outlineLvl w:val="8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C64B4D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C64B4D"/>
    <w:rPr>
      <w:rFonts w:ascii="Times New Roman" w:eastAsia="Times New Roman" w:hAnsi="Times New Roman" w:cs="Times New Roman"/>
      <w:sz w:val="24"/>
      <w:szCs w:val="28"/>
      <w:lang w:eastAsia="ru-RU"/>
    </w:rPr>
  </w:style>
  <w:style w:type="character" w:customStyle="1" w:styleId="70">
    <w:name w:val="Заголовок 7 Знак"/>
    <w:basedOn w:val="a0"/>
    <w:link w:val="7"/>
    <w:rsid w:val="00C64B4D"/>
    <w:rPr>
      <w:rFonts w:ascii="Times New Roman" w:eastAsia="Times New Roman" w:hAnsi="Times New Roman" w:cs="Times New Roman"/>
      <w:caps/>
      <w:sz w:val="28"/>
      <w:szCs w:val="28"/>
      <w:lang w:eastAsia="ru-RU"/>
    </w:rPr>
  </w:style>
  <w:style w:type="character" w:customStyle="1" w:styleId="80">
    <w:name w:val="Заголовок 8 Знак"/>
    <w:basedOn w:val="a0"/>
    <w:link w:val="8"/>
    <w:rsid w:val="00C64B4D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90">
    <w:name w:val="Заголовок 9 Знак"/>
    <w:basedOn w:val="a0"/>
    <w:link w:val="9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Title"/>
    <w:basedOn w:val="a"/>
    <w:link w:val="a4"/>
    <w:qFormat/>
    <w:rsid w:val="00C64B4D"/>
    <w:pPr>
      <w:widowControl/>
      <w:overflowPunct w:val="0"/>
      <w:spacing w:line="360" w:lineRule="auto"/>
      <w:jc w:val="center"/>
    </w:pPr>
    <w:rPr>
      <w:b/>
      <w:bCs/>
      <w:sz w:val="28"/>
    </w:rPr>
  </w:style>
  <w:style w:type="character" w:customStyle="1" w:styleId="a4">
    <w:name w:val="Название Знак"/>
    <w:basedOn w:val="a0"/>
    <w:link w:val="a3"/>
    <w:rsid w:val="00C64B4D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styleId="a5">
    <w:name w:val="Body Text"/>
    <w:basedOn w:val="a"/>
    <w:link w:val="a6"/>
    <w:rsid w:val="00C64B4D"/>
    <w:pPr>
      <w:widowControl/>
      <w:jc w:val="both"/>
    </w:pPr>
    <w:rPr>
      <w:sz w:val="24"/>
    </w:rPr>
  </w:style>
  <w:style w:type="character" w:customStyle="1" w:styleId="a6">
    <w:name w:val="Основной текст Знак"/>
    <w:basedOn w:val="a0"/>
    <w:link w:val="a5"/>
    <w:rsid w:val="00C64B4D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1">
    <w:name w:val="Body Text 2"/>
    <w:basedOn w:val="a"/>
    <w:link w:val="22"/>
    <w:rsid w:val="00C64B4D"/>
    <w:pPr>
      <w:widowControl/>
      <w:autoSpaceDE/>
      <w:autoSpaceDN/>
      <w:adjustRightInd/>
      <w:jc w:val="both"/>
    </w:pPr>
    <w:rPr>
      <w:i/>
      <w:iCs/>
      <w:sz w:val="24"/>
      <w:szCs w:val="28"/>
      <w:u w:val="single"/>
    </w:rPr>
  </w:style>
  <w:style w:type="character" w:customStyle="1" w:styleId="22">
    <w:name w:val="Основной текст 2 Знак"/>
    <w:basedOn w:val="a0"/>
    <w:link w:val="21"/>
    <w:rsid w:val="00C64B4D"/>
    <w:rPr>
      <w:rFonts w:ascii="Times New Roman" w:eastAsia="Times New Roman" w:hAnsi="Times New Roman" w:cs="Times New Roman"/>
      <w:i/>
      <w:iCs/>
      <w:sz w:val="24"/>
      <w:szCs w:val="28"/>
      <w:u w:val="single"/>
      <w:lang w:eastAsia="ru-RU"/>
    </w:rPr>
  </w:style>
  <w:style w:type="paragraph" w:styleId="3">
    <w:name w:val="Body Text 3"/>
    <w:basedOn w:val="a"/>
    <w:link w:val="30"/>
    <w:rsid w:val="00C64B4D"/>
    <w:pPr>
      <w:widowControl/>
      <w:autoSpaceDE/>
      <w:autoSpaceDN/>
      <w:adjustRightInd/>
    </w:pPr>
    <w:rPr>
      <w:spacing w:val="-6"/>
      <w:sz w:val="28"/>
      <w:szCs w:val="28"/>
    </w:rPr>
  </w:style>
  <w:style w:type="character" w:customStyle="1" w:styleId="30">
    <w:name w:val="Основной текст 3 Знак"/>
    <w:basedOn w:val="a0"/>
    <w:link w:val="3"/>
    <w:rsid w:val="00C64B4D"/>
    <w:rPr>
      <w:rFonts w:ascii="Times New Roman" w:eastAsia="Times New Roman" w:hAnsi="Times New Roman" w:cs="Times New Roman"/>
      <w:spacing w:val="-6"/>
      <w:sz w:val="28"/>
      <w:szCs w:val="28"/>
      <w:lang w:eastAsia="ru-RU"/>
    </w:rPr>
  </w:style>
  <w:style w:type="paragraph" w:customStyle="1" w:styleId="11">
    <w:name w:val="Обычный1"/>
    <w:rsid w:val="00C64B4D"/>
    <w:pPr>
      <w:widowControl w:val="0"/>
      <w:spacing w:before="240" w:after="0" w:line="260" w:lineRule="auto"/>
      <w:ind w:left="200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671EF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671EF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FR1">
    <w:name w:val="FR1"/>
    <w:rsid w:val="00772F9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i/>
      <w:sz w:val="28"/>
      <w:szCs w:val="20"/>
      <w:lang w:val="en-US" w:eastAsia="ru-RU"/>
    </w:rPr>
  </w:style>
  <w:style w:type="paragraph" w:customStyle="1" w:styleId="FR2">
    <w:name w:val="FR2"/>
    <w:rsid w:val="00772F9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sz w:val="20"/>
      <w:szCs w:val="20"/>
      <w:lang w:eastAsia="ru-RU"/>
    </w:rPr>
  </w:style>
  <w:style w:type="paragraph" w:styleId="a9">
    <w:name w:val="List Paragraph"/>
    <w:basedOn w:val="a"/>
    <w:uiPriority w:val="34"/>
    <w:qFormat/>
    <w:rsid w:val="00B444CB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FF06EB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FF06E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footer"/>
    <w:basedOn w:val="a"/>
    <w:link w:val="ad"/>
    <w:uiPriority w:val="99"/>
    <w:unhideWhenUsed/>
    <w:rsid w:val="00FF06EB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FF06EB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731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2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wmf"/><Relationship Id="rId18" Type="http://schemas.openxmlformats.org/officeDocument/2006/relationships/oleObject" Target="embeddings/oleObject4.bin"/><Relationship Id="rId26" Type="http://schemas.openxmlformats.org/officeDocument/2006/relationships/image" Target="media/image14.pn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wmf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image" Target="media/image3.wmf"/><Relationship Id="rId19" Type="http://schemas.openxmlformats.org/officeDocument/2006/relationships/image" Target="media/image8.wmf"/><Relationship Id="rId31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2F06A1AE437047B68EBF16B55175BB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080E17-5517-41AB-A868-C652EF411958}"/>
      </w:docPartPr>
      <w:docPartBody>
        <w:p w:rsidR="00F36AEF" w:rsidRDefault="004C04BE" w:rsidP="004C04BE">
          <w:pPr>
            <w:pStyle w:val="2F06A1AE437047B68EBF16B55175BBEF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04BE"/>
    <w:rsid w:val="004C04BE"/>
    <w:rsid w:val="00F36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F06A1AE437047B68EBF16B55175BBEF">
    <w:name w:val="2F06A1AE437047B68EBF16B55175BBEF"/>
    <w:rsid w:val="004C04BE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F06A1AE437047B68EBF16B55175BBEF">
    <w:name w:val="2F06A1AE437047B68EBF16B55175BBEF"/>
    <w:rsid w:val="004C04B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1319</Words>
  <Characters>7524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АиУ (РЭО)                                      Текст лекции №7                                    Цикл ОПМиЕНД</vt:lpstr>
    </vt:vector>
  </TitlesOfParts>
  <Company>MultiDVD Team</Company>
  <LinksUpToDate>false</LinksUpToDate>
  <CharactersWithSpaces>8826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УТС                                                          Лекция  № 6                                    кафедра ТЭЛАНО</dc:title>
  <dc:creator>Дмитрий</dc:creator>
  <cp:lastModifiedBy>Николай Неплюев</cp:lastModifiedBy>
  <cp:revision>39</cp:revision>
  <cp:lastPrinted>2019-08-29T06:22:00Z</cp:lastPrinted>
  <dcterms:created xsi:type="dcterms:W3CDTF">2010-09-10T07:22:00Z</dcterms:created>
  <dcterms:modified xsi:type="dcterms:W3CDTF">2021-11-10T20:38:00Z</dcterms:modified>
</cp:coreProperties>
</file>