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3BFB" w:rsidRDefault="00D63BFB" w:rsidP="00D63BFB">
      <w:pPr>
        <w:pStyle w:val="a5"/>
        <w:tabs>
          <w:tab w:val="left" w:pos="3840"/>
        </w:tabs>
        <w:autoSpaceDE/>
        <w:autoSpaceDN/>
        <w:adjustRightInd/>
        <w:ind w:left="3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Лекция 3</w:t>
      </w:r>
    </w:p>
    <w:p w:rsidR="00D63BFB" w:rsidRDefault="00D63BFB" w:rsidP="00D63BFB">
      <w:pPr>
        <w:pStyle w:val="a5"/>
        <w:tabs>
          <w:tab w:val="left" w:pos="3840"/>
        </w:tabs>
        <w:autoSpaceDE/>
        <w:autoSpaceDN/>
        <w:adjustRightInd/>
        <w:ind w:left="342"/>
        <w:jc w:val="center"/>
        <w:rPr>
          <w:b/>
          <w:sz w:val="28"/>
          <w:szCs w:val="28"/>
        </w:rPr>
      </w:pPr>
    </w:p>
    <w:p w:rsidR="00D63BFB" w:rsidRPr="00D63BFB" w:rsidRDefault="00D63BFB" w:rsidP="00D63BFB">
      <w:pPr>
        <w:pStyle w:val="a5"/>
        <w:tabs>
          <w:tab w:val="left" w:pos="3840"/>
        </w:tabs>
        <w:autoSpaceDE/>
        <w:autoSpaceDN/>
        <w:adjustRightInd/>
        <w:ind w:left="342"/>
        <w:jc w:val="center"/>
        <w:rPr>
          <w:b/>
          <w:sz w:val="28"/>
          <w:szCs w:val="28"/>
          <w:u w:val="single"/>
        </w:rPr>
      </w:pPr>
      <w:r w:rsidRPr="00D63BFB">
        <w:rPr>
          <w:b/>
          <w:sz w:val="28"/>
          <w:szCs w:val="28"/>
        </w:rPr>
        <w:t>ТИПОВЫЕ ДИНАМИЧЕСКИЕ ЗВЕНЬЯ И ПРАВИЛА</w:t>
      </w:r>
    </w:p>
    <w:p w:rsidR="00D63BFB" w:rsidRPr="00D63BFB" w:rsidRDefault="00D63BFB" w:rsidP="00D63BFB">
      <w:pPr>
        <w:pStyle w:val="a5"/>
        <w:tabs>
          <w:tab w:val="left" w:pos="3840"/>
        </w:tabs>
        <w:autoSpaceDE/>
        <w:autoSpaceDN/>
        <w:adjustRightInd/>
        <w:ind w:left="342"/>
        <w:jc w:val="center"/>
        <w:rPr>
          <w:b/>
          <w:sz w:val="28"/>
          <w:szCs w:val="28"/>
        </w:rPr>
      </w:pPr>
      <w:r w:rsidRPr="00D63BFB">
        <w:rPr>
          <w:b/>
          <w:sz w:val="28"/>
          <w:szCs w:val="28"/>
        </w:rPr>
        <w:t>ПРЕОБРАЗОВАНИЯ СТРУКТУРНЫХ СХЕМ САУ И САР</w:t>
      </w:r>
    </w:p>
    <w:p w:rsidR="00FC475F" w:rsidRDefault="00FC475F" w:rsidP="00613B76">
      <w:pPr>
        <w:pStyle w:val="a5"/>
        <w:tabs>
          <w:tab w:val="left" w:pos="3840"/>
        </w:tabs>
        <w:autoSpaceDE/>
        <w:autoSpaceDN/>
        <w:adjustRightInd/>
        <w:ind w:left="342"/>
        <w:rPr>
          <w:b/>
          <w:sz w:val="28"/>
          <w:szCs w:val="28"/>
        </w:rPr>
      </w:pPr>
    </w:p>
    <w:p w:rsidR="00455193" w:rsidRPr="004279FE" w:rsidRDefault="004279FE" w:rsidP="004279FE">
      <w:pPr>
        <w:pStyle w:val="a5"/>
        <w:autoSpaceDE/>
        <w:autoSpaceDN/>
        <w:adjustRightInd/>
        <w:ind w:left="342"/>
        <w:jc w:val="center"/>
        <w:rPr>
          <w:b/>
          <w:sz w:val="28"/>
          <w:szCs w:val="28"/>
        </w:rPr>
      </w:pPr>
      <w:r w:rsidRPr="004279FE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 xml:space="preserve"> </w:t>
      </w:r>
      <w:r w:rsidRPr="004279FE">
        <w:rPr>
          <w:b/>
          <w:sz w:val="28"/>
          <w:szCs w:val="28"/>
        </w:rPr>
        <w:t>Типовые динамические звенья.</w:t>
      </w:r>
    </w:p>
    <w:p w:rsidR="004279FE" w:rsidRDefault="004279FE" w:rsidP="004279FE">
      <w:pPr>
        <w:pStyle w:val="a5"/>
        <w:jc w:val="center"/>
        <w:rPr>
          <w:b/>
          <w:i/>
          <w:sz w:val="28"/>
          <w:szCs w:val="28"/>
        </w:rPr>
      </w:pPr>
    </w:p>
    <w:p w:rsidR="004279FE" w:rsidRPr="004279FE" w:rsidRDefault="004279FE" w:rsidP="004279FE">
      <w:pPr>
        <w:pStyle w:val="a5"/>
        <w:jc w:val="center"/>
        <w:rPr>
          <w:b/>
          <w:i/>
          <w:sz w:val="28"/>
          <w:szCs w:val="28"/>
          <w:u w:val="single"/>
        </w:rPr>
      </w:pPr>
      <w:r w:rsidRPr="004279FE">
        <w:rPr>
          <w:b/>
          <w:i/>
          <w:sz w:val="28"/>
          <w:szCs w:val="28"/>
          <w:u w:val="single"/>
        </w:rPr>
        <w:t>Пропорциональное звено.</w:t>
      </w:r>
    </w:p>
    <w:p w:rsidR="004279FE" w:rsidRPr="0052591B" w:rsidRDefault="004279FE" w:rsidP="004279FE">
      <w:pPr>
        <w:pStyle w:val="a5"/>
        <w:rPr>
          <w:sz w:val="28"/>
          <w:szCs w:val="28"/>
        </w:rPr>
      </w:pPr>
    </w:p>
    <w:p w:rsidR="004279FE" w:rsidRPr="0052591B" w:rsidRDefault="004279FE" w:rsidP="004279FE">
      <w:pPr>
        <w:ind w:firstLine="851"/>
        <w:jc w:val="both"/>
        <w:rPr>
          <w:sz w:val="28"/>
          <w:szCs w:val="28"/>
        </w:rPr>
      </w:pPr>
      <w:r w:rsidRPr="0052591B">
        <w:rPr>
          <w:sz w:val="28"/>
          <w:szCs w:val="28"/>
        </w:rPr>
        <w:t>Пропорциональным (усилительным) называют звено, которое описывается уравнением</w:t>
      </w:r>
    </w:p>
    <w:p w:rsidR="004279FE" w:rsidRDefault="00600EA1" w:rsidP="004279FE">
      <w:pPr>
        <w:jc w:val="center"/>
        <w:rPr>
          <w:position w:val="-10"/>
          <w:sz w:val="28"/>
          <w:szCs w:val="28"/>
        </w:rPr>
      </w:pPr>
      <w:r w:rsidRPr="000C645D">
        <w:rPr>
          <w:position w:val="-10"/>
          <w:sz w:val="28"/>
          <w:szCs w:val="28"/>
        </w:rPr>
        <w:object w:dxaOrig="134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9.6pt;height:19.6pt" o:ole="">
            <v:imagedata r:id="rId9" o:title=""/>
          </v:shape>
          <o:OLEObject Type="Embed" ProgID="Equation.3" ShapeID="_x0000_i1025" DrawAspect="Content" ObjectID="_1698090245" r:id="rId10"/>
        </w:object>
      </w:r>
    </w:p>
    <w:p w:rsidR="00600EA1" w:rsidRPr="00600EA1" w:rsidRDefault="00600EA1" w:rsidP="004279FE">
      <w:pPr>
        <w:jc w:val="center"/>
        <w:rPr>
          <w:sz w:val="16"/>
          <w:szCs w:val="16"/>
        </w:rPr>
      </w:pPr>
    </w:p>
    <w:p w:rsidR="004279FE" w:rsidRPr="0052591B" w:rsidRDefault="004279FE" w:rsidP="004279FE">
      <w:pPr>
        <w:ind w:firstLine="720"/>
        <w:jc w:val="both"/>
        <w:rPr>
          <w:sz w:val="28"/>
          <w:szCs w:val="28"/>
        </w:rPr>
      </w:pPr>
      <w:r w:rsidRPr="0052591B">
        <w:rPr>
          <w:sz w:val="28"/>
          <w:szCs w:val="28"/>
        </w:rPr>
        <w:t>К таким звеньям относятся потенциометры, редукторы, электронные усилители с полосой пропускания во много раз шире, чем у устройств, включенных в систему последовательно с ними, дискриминаторы при малом уровне рассогласования и ряд других устройств. Передаточная функция пропорционального звена</w:t>
      </w:r>
    </w:p>
    <w:p w:rsidR="004279FE" w:rsidRPr="0052591B" w:rsidRDefault="00600EA1" w:rsidP="004279FE">
      <w:pPr>
        <w:jc w:val="center"/>
        <w:rPr>
          <w:sz w:val="28"/>
          <w:szCs w:val="28"/>
        </w:rPr>
      </w:pPr>
      <w:r w:rsidRPr="000C645D">
        <w:rPr>
          <w:position w:val="-10"/>
          <w:sz w:val="28"/>
          <w:szCs w:val="28"/>
        </w:rPr>
        <w:object w:dxaOrig="1020" w:dyaOrig="340">
          <v:shape id="_x0000_i1026" type="#_x0000_t75" style="width:65.7pt;height:21.45pt" o:ole="">
            <v:imagedata r:id="rId11" o:title=""/>
          </v:shape>
          <o:OLEObject Type="Embed" ProgID="Equation.3" ShapeID="_x0000_i1026" DrawAspect="Content" ObjectID="_1698090246" r:id="rId12"/>
        </w:object>
      </w:r>
    </w:p>
    <w:p w:rsidR="004279FE" w:rsidRPr="0052591B" w:rsidRDefault="004279FE" w:rsidP="004279FE">
      <w:pPr>
        <w:pStyle w:val="a5"/>
        <w:rPr>
          <w:sz w:val="28"/>
          <w:szCs w:val="28"/>
        </w:rPr>
      </w:pPr>
    </w:p>
    <w:p w:rsidR="004279FE" w:rsidRPr="004279FE" w:rsidRDefault="004279FE" w:rsidP="004279FE">
      <w:pPr>
        <w:jc w:val="center"/>
        <w:rPr>
          <w:b/>
          <w:i/>
          <w:sz w:val="28"/>
          <w:szCs w:val="28"/>
          <w:u w:val="single"/>
        </w:rPr>
      </w:pPr>
      <w:r w:rsidRPr="004279FE">
        <w:rPr>
          <w:b/>
          <w:i/>
          <w:sz w:val="28"/>
          <w:szCs w:val="28"/>
          <w:u w:val="single"/>
        </w:rPr>
        <w:t>Интегрирующее звено.</w:t>
      </w:r>
    </w:p>
    <w:p w:rsidR="004279FE" w:rsidRPr="0052591B" w:rsidRDefault="004279FE" w:rsidP="004279FE">
      <w:pPr>
        <w:jc w:val="center"/>
        <w:rPr>
          <w:b/>
          <w:i/>
          <w:sz w:val="28"/>
          <w:szCs w:val="28"/>
        </w:rPr>
      </w:pPr>
    </w:p>
    <w:p w:rsidR="004279FE" w:rsidRPr="0052591B" w:rsidRDefault="004279FE" w:rsidP="004279FE">
      <w:pPr>
        <w:ind w:firstLine="851"/>
        <w:jc w:val="both"/>
        <w:rPr>
          <w:sz w:val="28"/>
          <w:szCs w:val="28"/>
        </w:rPr>
      </w:pPr>
      <w:r w:rsidRPr="0052591B">
        <w:rPr>
          <w:sz w:val="28"/>
          <w:szCs w:val="28"/>
        </w:rPr>
        <w:t>Интегрирующим называют звено, которое описывается уравнением</w:t>
      </w:r>
    </w:p>
    <w:p w:rsidR="004279FE" w:rsidRPr="00600EA1" w:rsidRDefault="004279FE" w:rsidP="004279FE">
      <w:pPr>
        <w:ind w:firstLine="851"/>
        <w:jc w:val="both"/>
        <w:rPr>
          <w:sz w:val="16"/>
          <w:szCs w:val="16"/>
        </w:rPr>
      </w:pPr>
    </w:p>
    <w:p w:rsidR="004279FE" w:rsidRPr="0052591B" w:rsidRDefault="004279FE" w:rsidP="004279FE">
      <w:pPr>
        <w:ind w:firstLine="851"/>
        <w:jc w:val="center"/>
        <w:rPr>
          <w:sz w:val="28"/>
          <w:szCs w:val="28"/>
        </w:rPr>
      </w:pPr>
      <w:r w:rsidRPr="000C645D">
        <w:rPr>
          <w:position w:val="-32"/>
          <w:sz w:val="28"/>
          <w:szCs w:val="28"/>
        </w:rPr>
        <w:object w:dxaOrig="1480" w:dyaOrig="760">
          <v:shape id="_x0000_i1027" type="#_x0000_t75" style="width:74.55pt;height:37.9pt" o:ole="">
            <v:imagedata r:id="rId13" o:title=""/>
          </v:shape>
          <o:OLEObject Type="Embed" ProgID="Equation.3" ShapeID="_x0000_i1027" DrawAspect="Content" ObjectID="_1698090247" r:id="rId14"/>
        </w:object>
      </w:r>
    </w:p>
    <w:p w:rsidR="004279FE" w:rsidRPr="0052591B" w:rsidRDefault="004279FE" w:rsidP="004279FE">
      <w:pPr>
        <w:ind w:firstLine="851"/>
        <w:jc w:val="both"/>
        <w:rPr>
          <w:sz w:val="28"/>
          <w:szCs w:val="28"/>
        </w:rPr>
      </w:pPr>
      <w:r w:rsidRPr="0052591B">
        <w:rPr>
          <w:sz w:val="28"/>
          <w:szCs w:val="28"/>
        </w:rPr>
        <w:t>Примером таких звеньев являются интеграторы на усилителях постоянного тока; электродвигатели, у которых постоянная времени мала и ею можно пренебречь; специальные схемы интеграторов дальномерных устройств.</w:t>
      </w:r>
    </w:p>
    <w:p w:rsidR="004279FE" w:rsidRDefault="004279FE" w:rsidP="004279FE">
      <w:pPr>
        <w:ind w:firstLine="851"/>
        <w:jc w:val="both"/>
        <w:rPr>
          <w:sz w:val="28"/>
          <w:szCs w:val="28"/>
        </w:rPr>
      </w:pPr>
      <w:r w:rsidRPr="0052591B">
        <w:rPr>
          <w:sz w:val="28"/>
          <w:szCs w:val="28"/>
        </w:rPr>
        <w:t>Передаточная функция интегрирующего звена</w:t>
      </w:r>
    </w:p>
    <w:p w:rsidR="00600EA1" w:rsidRPr="00600EA1" w:rsidRDefault="00600EA1" w:rsidP="004279FE">
      <w:pPr>
        <w:ind w:firstLine="851"/>
        <w:jc w:val="both"/>
        <w:rPr>
          <w:sz w:val="16"/>
          <w:szCs w:val="16"/>
        </w:rPr>
      </w:pPr>
    </w:p>
    <w:p w:rsidR="004279FE" w:rsidRPr="0052591B" w:rsidRDefault="004279FE" w:rsidP="004279FE">
      <w:pPr>
        <w:ind w:firstLine="851"/>
        <w:jc w:val="center"/>
        <w:rPr>
          <w:sz w:val="28"/>
          <w:szCs w:val="28"/>
        </w:rPr>
      </w:pPr>
      <w:r w:rsidRPr="000C645D">
        <w:rPr>
          <w:position w:val="-28"/>
          <w:sz w:val="28"/>
          <w:szCs w:val="28"/>
        </w:rPr>
        <w:object w:dxaOrig="1100" w:dyaOrig="660">
          <v:shape id="_x0000_i1028" type="#_x0000_t75" style="width:55.6pt;height:33.45pt" o:ole="">
            <v:imagedata r:id="rId15" o:title=""/>
          </v:shape>
          <o:OLEObject Type="Embed" ProgID="Equation.3" ShapeID="_x0000_i1028" DrawAspect="Content" ObjectID="_1698090248" r:id="rId16"/>
        </w:object>
      </w:r>
    </w:p>
    <w:p w:rsidR="007961DD" w:rsidRDefault="007961DD" w:rsidP="007961DD">
      <w:pPr>
        <w:pStyle w:val="FR4"/>
        <w:spacing w:line="240" w:lineRule="auto"/>
        <w:ind w:left="0" w:firstLine="0"/>
        <w:jc w:val="center"/>
        <w:rPr>
          <w:rFonts w:ascii="Times New Roman" w:hAnsi="Times New Roman"/>
          <w:position w:val="-28"/>
          <w:sz w:val="28"/>
          <w:szCs w:val="28"/>
        </w:rPr>
      </w:pPr>
      <w:r>
        <w:rPr>
          <w:rFonts w:ascii="Times New Roman" w:hAnsi="Times New Roman"/>
          <w:position w:val="-28"/>
          <w:sz w:val="28"/>
          <w:szCs w:val="28"/>
        </w:rPr>
        <w:t>Переходная характеристика интегрирующего звена.</w:t>
      </w:r>
    </w:p>
    <w:p w:rsidR="007961DD" w:rsidRPr="0052591B" w:rsidRDefault="007961DD" w:rsidP="007961DD">
      <w:pPr>
        <w:pStyle w:val="FR4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</w:p>
    <w:p w:rsidR="004279FE" w:rsidRDefault="007961DD" w:rsidP="007961DD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145197" cy="1483895"/>
            <wp:effectExtent l="19050" t="0" r="7453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4542" t="34135" r="59336" b="213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197" cy="1483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61DD" w:rsidRPr="0052591B" w:rsidRDefault="007961DD" w:rsidP="004279FE">
      <w:pPr>
        <w:rPr>
          <w:sz w:val="28"/>
          <w:szCs w:val="28"/>
        </w:rPr>
      </w:pPr>
    </w:p>
    <w:p w:rsidR="004279FE" w:rsidRPr="004279FE" w:rsidRDefault="004279FE" w:rsidP="004279FE">
      <w:pPr>
        <w:jc w:val="center"/>
        <w:rPr>
          <w:b/>
          <w:i/>
          <w:sz w:val="28"/>
          <w:szCs w:val="28"/>
          <w:u w:val="single"/>
        </w:rPr>
      </w:pPr>
      <w:r w:rsidRPr="004279FE">
        <w:rPr>
          <w:b/>
          <w:i/>
          <w:sz w:val="28"/>
          <w:szCs w:val="28"/>
          <w:u w:val="single"/>
        </w:rPr>
        <w:lastRenderedPageBreak/>
        <w:t>Дифференцирующее звено.</w:t>
      </w:r>
    </w:p>
    <w:p w:rsidR="004279FE" w:rsidRPr="0052591B" w:rsidRDefault="004279FE" w:rsidP="004279FE">
      <w:pPr>
        <w:rPr>
          <w:sz w:val="28"/>
          <w:szCs w:val="28"/>
        </w:rPr>
      </w:pPr>
    </w:p>
    <w:p w:rsidR="004279FE" w:rsidRPr="0052591B" w:rsidRDefault="004279FE" w:rsidP="00CD0735">
      <w:pPr>
        <w:ind w:firstLine="567"/>
        <w:jc w:val="both"/>
        <w:rPr>
          <w:sz w:val="28"/>
          <w:szCs w:val="28"/>
        </w:rPr>
      </w:pPr>
      <w:r w:rsidRPr="0052591B">
        <w:rPr>
          <w:sz w:val="28"/>
          <w:szCs w:val="28"/>
        </w:rPr>
        <w:t>Дифференцирующим называют звено, у которого выходная и входная величины связаны уравнением</w:t>
      </w:r>
    </w:p>
    <w:p w:rsidR="004279FE" w:rsidRPr="00600EA1" w:rsidRDefault="004279FE" w:rsidP="00CD0735">
      <w:pPr>
        <w:pStyle w:val="FR4"/>
        <w:spacing w:line="240" w:lineRule="auto"/>
        <w:ind w:left="0" w:firstLine="567"/>
        <w:jc w:val="both"/>
        <w:rPr>
          <w:rFonts w:ascii="Times New Roman" w:hAnsi="Times New Roman"/>
          <w:sz w:val="16"/>
          <w:szCs w:val="16"/>
        </w:rPr>
      </w:pPr>
    </w:p>
    <w:p w:rsidR="004279FE" w:rsidRPr="0052591B" w:rsidRDefault="004279FE" w:rsidP="00CD0735">
      <w:pPr>
        <w:pStyle w:val="FR4"/>
        <w:spacing w:line="240" w:lineRule="auto"/>
        <w:ind w:left="0" w:firstLine="567"/>
        <w:jc w:val="center"/>
        <w:rPr>
          <w:rFonts w:ascii="Times New Roman" w:hAnsi="Times New Roman"/>
          <w:sz w:val="28"/>
          <w:szCs w:val="28"/>
        </w:rPr>
      </w:pPr>
      <w:r w:rsidRPr="000C645D">
        <w:rPr>
          <w:rFonts w:ascii="Times New Roman" w:hAnsi="Times New Roman"/>
          <w:position w:val="-24"/>
          <w:sz w:val="28"/>
          <w:szCs w:val="28"/>
        </w:rPr>
        <w:object w:dxaOrig="1420" w:dyaOrig="620">
          <v:shape id="_x0000_i1029" type="#_x0000_t75" style="width:70.75pt;height:31.6pt" o:ole="">
            <v:imagedata r:id="rId18" o:title=""/>
          </v:shape>
          <o:OLEObject Type="Embed" ProgID="Equation.3" ShapeID="_x0000_i1029" DrawAspect="Content" ObjectID="_1698090249" r:id="rId19"/>
        </w:object>
      </w:r>
    </w:p>
    <w:p w:rsidR="004279FE" w:rsidRPr="00CD0735" w:rsidRDefault="004279FE" w:rsidP="00CD0735">
      <w:pPr>
        <w:pStyle w:val="FR4"/>
        <w:spacing w:line="240" w:lineRule="auto"/>
        <w:ind w:left="0" w:firstLine="567"/>
        <w:jc w:val="both"/>
        <w:rPr>
          <w:rFonts w:ascii="Times New Roman" w:hAnsi="Times New Roman"/>
          <w:sz w:val="16"/>
          <w:szCs w:val="16"/>
        </w:rPr>
      </w:pPr>
    </w:p>
    <w:p w:rsidR="004279FE" w:rsidRPr="0052591B" w:rsidRDefault="004279FE" w:rsidP="00CD0735">
      <w:pPr>
        <w:pStyle w:val="FR4"/>
        <w:spacing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52591B">
        <w:rPr>
          <w:rFonts w:ascii="Times New Roman" w:hAnsi="Times New Roman"/>
          <w:sz w:val="28"/>
          <w:szCs w:val="28"/>
        </w:rPr>
        <w:t>Передаточная функция дифференцирующего звена</w:t>
      </w:r>
    </w:p>
    <w:p w:rsidR="004279FE" w:rsidRPr="0052591B" w:rsidRDefault="004279FE" w:rsidP="004279FE">
      <w:pPr>
        <w:pStyle w:val="FR4"/>
        <w:spacing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4279FE" w:rsidRDefault="00600EA1" w:rsidP="004279FE">
      <w:pPr>
        <w:jc w:val="center"/>
        <w:rPr>
          <w:position w:val="-10"/>
          <w:sz w:val="28"/>
          <w:szCs w:val="28"/>
        </w:rPr>
      </w:pPr>
      <w:r w:rsidRPr="000C645D">
        <w:rPr>
          <w:position w:val="-10"/>
          <w:sz w:val="28"/>
          <w:szCs w:val="28"/>
        </w:rPr>
        <w:object w:dxaOrig="1340" w:dyaOrig="340">
          <v:shape id="_x0000_i1030" type="#_x0000_t75" style="width:80.2pt;height:19.6pt" o:ole="">
            <v:imagedata r:id="rId20" o:title=""/>
          </v:shape>
          <o:OLEObject Type="Embed" ProgID="Equation.3" ShapeID="_x0000_i1030" DrawAspect="Content" ObjectID="_1698090250" r:id="rId21"/>
        </w:object>
      </w:r>
    </w:p>
    <w:p w:rsidR="007961DD" w:rsidRDefault="007961DD" w:rsidP="00CD0735">
      <w:pPr>
        <w:ind w:firstLine="567"/>
        <w:jc w:val="both"/>
        <w:rPr>
          <w:position w:val="-10"/>
          <w:sz w:val="28"/>
          <w:szCs w:val="28"/>
        </w:rPr>
      </w:pPr>
      <w:r w:rsidRPr="007961DD">
        <w:rPr>
          <w:position w:val="-10"/>
          <w:sz w:val="28"/>
          <w:szCs w:val="28"/>
        </w:rPr>
        <w:t xml:space="preserve">Известно, что производная единичного ступенчатого сигнала </w:t>
      </w:r>
      <w:r w:rsidRPr="007961DD">
        <w:rPr>
          <w:b/>
          <w:bCs/>
          <w:position w:val="-10"/>
          <w:sz w:val="28"/>
          <w:szCs w:val="28"/>
        </w:rPr>
        <w:t>1</w:t>
      </w:r>
      <w:r w:rsidRPr="007961DD">
        <w:rPr>
          <w:position w:val="-10"/>
          <w:sz w:val="28"/>
          <w:szCs w:val="28"/>
        </w:rPr>
        <w:t>(</w:t>
      </w:r>
      <w:r>
        <w:rPr>
          <w:i/>
          <w:iCs/>
          <w:position w:val="-10"/>
          <w:sz w:val="28"/>
          <w:szCs w:val="28"/>
          <w:lang w:val="en-US"/>
        </w:rPr>
        <w:t>t</w:t>
      </w:r>
      <w:r w:rsidRPr="007961DD">
        <w:rPr>
          <w:position w:val="-10"/>
          <w:sz w:val="28"/>
          <w:szCs w:val="28"/>
        </w:rPr>
        <w:t xml:space="preserve">) в точке </w:t>
      </w:r>
      <w:r>
        <w:rPr>
          <w:i/>
          <w:iCs/>
          <w:position w:val="-10"/>
          <w:sz w:val="28"/>
          <w:szCs w:val="28"/>
          <w:lang w:val="en-US"/>
        </w:rPr>
        <w:t>t</w:t>
      </w:r>
      <w:r w:rsidRPr="007961DD">
        <w:rPr>
          <w:i/>
          <w:iCs/>
          <w:position w:val="-10"/>
          <w:sz w:val="28"/>
          <w:szCs w:val="28"/>
        </w:rPr>
        <w:t xml:space="preserve"> </w:t>
      </w:r>
      <w:r w:rsidRPr="007961DD">
        <w:rPr>
          <w:position w:val="-10"/>
          <w:sz w:val="28"/>
          <w:szCs w:val="28"/>
        </w:rPr>
        <w:t xml:space="preserve">= </w:t>
      </w:r>
      <w:r>
        <w:rPr>
          <w:position w:val="-10"/>
          <w:sz w:val="28"/>
          <w:szCs w:val="28"/>
        </w:rPr>
        <w:t xml:space="preserve">0 </w:t>
      </w:r>
      <w:r w:rsidRPr="007961DD">
        <w:rPr>
          <w:position w:val="-10"/>
          <w:sz w:val="28"/>
          <w:szCs w:val="28"/>
        </w:rPr>
        <w:t>– это</w:t>
      </w:r>
      <w:r>
        <w:rPr>
          <w:position w:val="-10"/>
          <w:sz w:val="28"/>
          <w:szCs w:val="28"/>
        </w:rPr>
        <w:t xml:space="preserve"> </w:t>
      </w:r>
      <w:r w:rsidRPr="007961DD">
        <w:rPr>
          <w:position w:val="-10"/>
          <w:sz w:val="28"/>
          <w:szCs w:val="28"/>
        </w:rPr>
        <w:t xml:space="preserve">дельта-функция </w:t>
      </w:r>
      <w:r w:rsidRPr="007961DD">
        <w:rPr>
          <w:rFonts w:hint="eastAsia"/>
          <w:position w:val="-10"/>
          <w:sz w:val="28"/>
          <w:szCs w:val="28"/>
        </w:rPr>
        <w:t>δ</w:t>
      </w:r>
      <w:r w:rsidRPr="007961DD">
        <w:rPr>
          <w:position w:val="-10"/>
          <w:sz w:val="28"/>
          <w:szCs w:val="28"/>
        </w:rPr>
        <w:t xml:space="preserve"> (</w:t>
      </w:r>
      <w:r w:rsidR="00CD0735">
        <w:rPr>
          <w:i/>
          <w:iCs/>
          <w:position w:val="-10"/>
          <w:sz w:val="28"/>
          <w:szCs w:val="28"/>
          <w:lang w:val="en-US"/>
        </w:rPr>
        <w:t>t</w:t>
      </w:r>
      <w:r w:rsidRPr="007961DD">
        <w:rPr>
          <w:position w:val="-10"/>
          <w:sz w:val="28"/>
          <w:szCs w:val="28"/>
        </w:rPr>
        <w:t>) . Поэтому переходная функци</w:t>
      </w:r>
      <w:r w:rsidR="00CD0735">
        <w:rPr>
          <w:position w:val="-10"/>
          <w:sz w:val="28"/>
          <w:szCs w:val="28"/>
        </w:rPr>
        <w:t>я</w:t>
      </w:r>
      <w:r w:rsidRPr="007961DD">
        <w:rPr>
          <w:position w:val="-10"/>
          <w:sz w:val="28"/>
          <w:szCs w:val="28"/>
        </w:rPr>
        <w:t xml:space="preserve"> дифференцирующего звена</w:t>
      </w:r>
      <w:r w:rsidR="00CD0735">
        <w:rPr>
          <w:position w:val="-10"/>
          <w:sz w:val="28"/>
          <w:szCs w:val="28"/>
        </w:rPr>
        <w:t xml:space="preserve"> может быть представлена как</w:t>
      </w:r>
    </w:p>
    <w:p w:rsidR="00CD0735" w:rsidRPr="00CD0735" w:rsidRDefault="00CD0735" w:rsidP="00CD0735">
      <w:pPr>
        <w:ind w:firstLine="567"/>
        <w:jc w:val="both"/>
        <w:rPr>
          <w:position w:val="-10"/>
          <w:sz w:val="16"/>
          <w:szCs w:val="16"/>
        </w:rPr>
      </w:pPr>
    </w:p>
    <w:p w:rsidR="007961DD" w:rsidRDefault="00CD0735" w:rsidP="004279FE">
      <w:pPr>
        <w:jc w:val="center"/>
        <w:rPr>
          <w:sz w:val="28"/>
          <w:szCs w:val="28"/>
        </w:rPr>
      </w:pPr>
      <w:r w:rsidRPr="00CD0735">
        <w:rPr>
          <w:i/>
          <w:iCs/>
          <w:sz w:val="28"/>
          <w:szCs w:val="28"/>
        </w:rPr>
        <w:t>h</w:t>
      </w:r>
      <w:r w:rsidRPr="00CD0735">
        <w:rPr>
          <w:sz w:val="28"/>
          <w:szCs w:val="28"/>
        </w:rPr>
        <w:t>(</w:t>
      </w:r>
      <w:r w:rsidRPr="00CD0735">
        <w:rPr>
          <w:i/>
          <w:iCs/>
          <w:sz w:val="28"/>
          <w:szCs w:val="28"/>
        </w:rPr>
        <w:t>t</w:t>
      </w:r>
      <w:r w:rsidRPr="00CD0735">
        <w:rPr>
          <w:sz w:val="28"/>
          <w:szCs w:val="28"/>
        </w:rPr>
        <w:t xml:space="preserve">) = </w:t>
      </w:r>
      <w:r w:rsidRPr="00CD0735">
        <w:rPr>
          <w:i/>
          <w:iCs/>
          <w:sz w:val="28"/>
          <w:szCs w:val="28"/>
        </w:rPr>
        <w:t>k</w:t>
      </w:r>
      <w:r w:rsidRPr="00CD0735">
        <w:rPr>
          <w:rFonts w:hint="eastAsia"/>
          <w:sz w:val="28"/>
          <w:szCs w:val="28"/>
        </w:rPr>
        <w:t>δ</w:t>
      </w:r>
      <w:r w:rsidRPr="00CD0735">
        <w:rPr>
          <w:sz w:val="28"/>
          <w:szCs w:val="28"/>
        </w:rPr>
        <w:t xml:space="preserve"> (</w:t>
      </w:r>
      <w:r w:rsidRPr="00CD0735">
        <w:rPr>
          <w:i/>
          <w:iCs/>
          <w:sz w:val="28"/>
          <w:szCs w:val="28"/>
        </w:rPr>
        <w:t>t</w:t>
      </w:r>
      <w:r w:rsidRPr="00CD0735">
        <w:rPr>
          <w:sz w:val="28"/>
          <w:szCs w:val="28"/>
        </w:rPr>
        <w:t>)</w:t>
      </w:r>
    </w:p>
    <w:p w:rsidR="00CD0735" w:rsidRPr="00CD0735" w:rsidRDefault="00CD0735" w:rsidP="004279FE">
      <w:pPr>
        <w:jc w:val="center"/>
        <w:rPr>
          <w:sz w:val="16"/>
          <w:szCs w:val="16"/>
        </w:rPr>
      </w:pPr>
    </w:p>
    <w:p w:rsidR="00CD0735" w:rsidRPr="0052591B" w:rsidRDefault="00CD0735" w:rsidP="00CD0735">
      <w:pPr>
        <w:ind w:firstLine="567"/>
        <w:jc w:val="both"/>
        <w:rPr>
          <w:sz w:val="28"/>
          <w:szCs w:val="28"/>
        </w:rPr>
      </w:pPr>
      <w:r w:rsidRPr="00CD0735">
        <w:rPr>
          <w:sz w:val="28"/>
          <w:szCs w:val="28"/>
        </w:rPr>
        <w:t>Это физически нереализуем</w:t>
      </w:r>
      <w:r>
        <w:rPr>
          <w:sz w:val="28"/>
          <w:szCs w:val="28"/>
        </w:rPr>
        <w:t>ая</w:t>
      </w:r>
      <w:r w:rsidRPr="00CD0735">
        <w:rPr>
          <w:sz w:val="28"/>
          <w:szCs w:val="28"/>
        </w:rPr>
        <w:t xml:space="preserve"> функци</w:t>
      </w:r>
      <w:r>
        <w:rPr>
          <w:sz w:val="28"/>
          <w:szCs w:val="28"/>
        </w:rPr>
        <w:t>я</w:t>
      </w:r>
      <w:r w:rsidRPr="00CD0735">
        <w:rPr>
          <w:sz w:val="28"/>
          <w:szCs w:val="28"/>
        </w:rPr>
        <w:t>, так как дельта-функцию и ее производную, имеющие</w:t>
      </w:r>
      <w:r>
        <w:rPr>
          <w:sz w:val="28"/>
          <w:szCs w:val="28"/>
        </w:rPr>
        <w:t xml:space="preserve"> </w:t>
      </w:r>
      <w:r w:rsidRPr="00CD0735">
        <w:rPr>
          <w:sz w:val="28"/>
          <w:szCs w:val="28"/>
        </w:rPr>
        <w:t>бесконечные значения, невозможно получить на реальном устройстве.</w:t>
      </w:r>
    </w:p>
    <w:p w:rsidR="004279FE" w:rsidRPr="004279FE" w:rsidRDefault="004279FE" w:rsidP="004279FE">
      <w:pPr>
        <w:jc w:val="center"/>
        <w:rPr>
          <w:b/>
          <w:i/>
          <w:sz w:val="28"/>
          <w:szCs w:val="28"/>
          <w:u w:val="single"/>
        </w:rPr>
      </w:pPr>
      <w:r w:rsidRPr="004279FE">
        <w:rPr>
          <w:b/>
          <w:i/>
          <w:sz w:val="28"/>
          <w:szCs w:val="28"/>
          <w:u w:val="single"/>
        </w:rPr>
        <w:t>Апериодическое звено.</w:t>
      </w:r>
    </w:p>
    <w:p w:rsidR="004279FE" w:rsidRPr="0052591B" w:rsidRDefault="004279FE" w:rsidP="004279FE">
      <w:pPr>
        <w:rPr>
          <w:sz w:val="28"/>
          <w:szCs w:val="28"/>
        </w:rPr>
      </w:pPr>
    </w:p>
    <w:p w:rsidR="004279FE" w:rsidRPr="0052591B" w:rsidRDefault="004279FE" w:rsidP="004279FE">
      <w:pPr>
        <w:pStyle w:val="FR4"/>
        <w:spacing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52591B">
        <w:rPr>
          <w:rFonts w:ascii="Times New Roman" w:hAnsi="Times New Roman"/>
          <w:sz w:val="28"/>
          <w:szCs w:val="28"/>
        </w:rPr>
        <w:t>Апериодическим звеном первого порядка называют звено, которое описывается уравнением вида</w:t>
      </w:r>
    </w:p>
    <w:p w:rsidR="004279FE" w:rsidRPr="0052591B" w:rsidRDefault="004279FE" w:rsidP="004279FE">
      <w:pPr>
        <w:pStyle w:val="FR4"/>
        <w:spacing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</w:p>
    <w:p w:rsidR="004279FE" w:rsidRPr="0052591B" w:rsidRDefault="004279FE" w:rsidP="004279FE">
      <w:pPr>
        <w:pStyle w:val="FR4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  <w:r w:rsidRPr="000C645D">
        <w:rPr>
          <w:rFonts w:ascii="Times New Roman" w:hAnsi="Times New Roman"/>
          <w:position w:val="-24"/>
          <w:sz w:val="28"/>
          <w:szCs w:val="28"/>
        </w:rPr>
        <w:object w:dxaOrig="2100" w:dyaOrig="620">
          <v:shape id="_x0000_i1031" type="#_x0000_t75" style="width:105.45pt;height:31.6pt" o:ole="">
            <v:imagedata r:id="rId22" o:title=""/>
          </v:shape>
          <o:OLEObject Type="Embed" ProgID="Equation.3" ShapeID="_x0000_i1031" DrawAspect="Content" ObjectID="_1698090251" r:id="rId23"/>
        </w:object>
      </w:r>
    </w:p>
    <w:p w:rsidR="004279FE" w:rsidRPr="00600EA1" w:rsidRDefault="004279FE" w:rsidP="004279FE">
      <w:pPr>
        <w:pStyle w:val="FR4"/>
        <w:spacing w:line="240" w:lineRule="auto"/>
        <w:ind w:left="0" w:firstLine="0"/>
        <w:jc w:val="both"/>
        <w:rPr>
          <w:rFonts w:ascii="Times New Roman" w:hAnsi="Times New Roman"/>
          <w:sz w:val="16"/>
          <w:szCs w:val="16"/>
        </w:rPr>
      </w:pPr>
    </w:p>
    <w:p w:rsidR="004279FE" w:rsidRPr="0052591B" w:rsidRDefault="004279FE" w:rsidP="004279FE">
      <w:pPr>
        <w:ind w:firstLine="851"/>
        <w:jc w:val="both"/>
        <w:rPr>
          <w:sz w:val="28"/>
          <w:szCs w:val="28"/>
        </w:rPr>
      </w:pPr>
      <w:r w:rsidRPr="0052591B">
        <w:rPr>
          <w:sz w:val="28"/>
          <w:szCs w:val="28"/>
        </w:rPr>
        <w:t xml:space="preserve">Примером реальных апериодических звеньев первого порядка, используемых в радиоэлектронных САУ, являются электронные и магнитные усилители, </w:t>
      </w:r>
      <w:r w:rsidRPr="0052591B">
        <w:rPr>
          <w:sz w:val="28"/>
          <w:szCs w:val="28"/>
          <w:lang w:val="en-US"/>
        </w:rPr>
        <w:t>RC</w:t>
      </w:r>
      <w:r w:rsidRPr="0052591B">
        <w:rPr>
          <w:sz w:val="28"/>
          <w:szCs w:val="28"/>
        </w:rPr>
        <w:t xml:space="preserve"> и </w:t>
      </w:r>
      <w:r w:rsidRPr="0052591B">
        <w:rPr>
          <w:sz w:val="28"/>
          <w:szCs w:val="28"/>
          <w:lang w:val="en-US"/>
        </w:rPr>
        <w:t>LC</w:t>
      </w:r>
      <w:r w:rsidRPr="0052591B">
        <w:rPr>
          <w:sz w:val="28"/>
          <w:szCs w:val="28"/>
        </w:rPr>
        <w:t xml:space="preserve"> однозвенные фильтры, двигатели, если выходной величиной является число оборотов.</w:t>
      </w:r>
    </w:p>
    <w:p w:rsidR="004279FE" w:rsidRPr="0052591B" w:rsidRDefault="004279FE" w:rsidP="004279FE">
      <w:pPr>
        <w:ind w:firstLine="851"/>
        <w:jc w:val="both"/>
        <w:rPr>
          <w:sz w:val="28"/>
          <w:szCs w:val="28"/>
        </w:rPr>
      </w:pPr>
      <w:r w:rsidRPr="0052591B">
        <w:rPr>
          <w:sz w:val="28"/>
          <w:szCs w:val="28"/>
        </w:rPr>
        <w:t>Передаточная функция апериодического звена</w:t>
      </w:r>
    </w:p>
    <w:p w:rsidR="004279FE" w:rsidRPr="00600EA1" w:rsidRDefault="004279FE" w:rsidP="004279FE">
      <w:pPr>
        <w:pStyle w:val="FR4"/>
        <w:spacing w:line="240" w:lineRule="auto"/>
        <w:ind w:left="0" w:firstLine="0"/>
        <w:jc w:val="both"/>
        <w:rPr>
          <w:rFonts w:ascii="Times New Roman" w:hAnsi="Times New Roman"/>
          <w:sz w:val="16"/>
          <w:szCs w:val="16"/>
        </w:rPr>
      </w:pPr>
    </w:p>
    <w:p w:rsidR="004279FE" w:rsidRDefault="004279FE" w:rsidP="004279FE">
      <w:pPr>
        <w:pStyle w:val="FR4"/>
        <w:spacing w:line="240" w:lineRule="auto"/>
        <w:ind w:left="0" w:firstLine="0"/>
        <w:jc w:val="center"/>
        <w:rPr>
          <w:rFonts w:ascii="Times New Roman" w:hAnsi="Times New Roman"/>
          <w:position w:val="-28"/>
          <w:sz w:val="28"/>
          <w:szCs w:val="28"/>
        </w:rPr>
      </w:pPr>
      <w:r w:rsidRPr="000C645D">
        <w:rPr>
          <w:rFonts w:ascii="Times New Roman" w:hAnsi="Times New Roman"/>
          <w:position w:val="-28"/>
          <w:sz w:val="28"/>
          <w:szCs w:val="28"/>
        </w:rPr>
        <w:object w:dxaOrig="1460" w:dyaOrig="660">
          <v:shape id="_x0000_i1032" type="#_x0000_t75" style="width:73.25pt;height:33.45pt" o:ole="">
            <v:imagedata r:id="rId24" o:title=""/>
          </v:shape>
          <o:OLEObject Type="Embed" ProgID="Equation.3" ShapeID="_x0000_i1032" DrawAspect="Content" ObjectID="_1698090252" r:id="rId25"/>
        </w:object>
      </w:r>
    </w:p>
    <w:p w:rsidR="007961DD" w:rsidRPr="0052591B" w:rsidRDefault="007961DD" w:rsidP="004279FE">
      <w:pPr>
        <w:pStyle w:val="FR4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28"/>
          <w:sz w:val="28"/>
          <w:szCs w:val="28"/>
        </w:rPr>
        <w:t>Переходная характеристика апериодического звена.</w:t>
      </w:r>
    </w:p>
    <w:p w:rsidR="004279FE" w:rsidRDefault="00261487" w:rsidP="007961DD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226845" cy="1732547"/>
            <wp:effectExtent l="19050" t="0" r="2005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7246" t="18510" r="62862" b="401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845" cy="1732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61DD" w:rsidRDefault="007961DD" w:rsidP="007961DD">
      <w:pPr>
        <w:ind w:firstLine="567"/>
        <w:jc w:val="both"/>
        <w:rPr>
          <w:sz w:val="28"/>
          <w:szCs w:val="28"/>
        </w:rPr>
      </w:pPr>
      <w:r w:rsidRPr="007961DD">
        <w:rPr>
          <w:sz w:val="28"/>
          <w:szCs w:val="28"/>
        </w:rPr>
        <w:t xml:space="preserve">Обратите внимание, что предельное значение переходной </w:t>
      </w:r>
      <w:r w:rsidRPr="007961DD">
        <w:rPr>
          <w:sz w:val="28"/>
          <w:szCs w:val="28"/>
        </w:rPr>
        <w:lastRenderedPageBreak/>
        <w:t xml:space="preserve">характеристики равно </w:t>
      </w:r>
      <w:r w:rsidRPr="007961DD">
        <w:rPr>
          <w:i/>
          <w:iCs/>
          <w:sz w:val="28"/>
          <w:szCs w:val="28"/>
        </w:rPr>
        <w:t xml:space="preserve">k </w:t>
      </w:r>
      <w:r>
        <w:rPr>
          <w:sz w:val="28"/>
          <w:szCs w:val="28"/>
        </w:rPr>
        <w:t>, а касатель</w:t>
      </w:r>
      <w:r w:rsidRPr="007961DD">
        <w:rPr>
          <w:sz w:val="28"/>
          <w:szCs w:val="28"/>
        </w:rPr>
        <w:t xml:space="preserve">ная к ней в точке </w:t>
      </w:r>
      <w:r w:rsidRPr="007961DD">
        <w:rPr>
          <w:i/>
          <w:iCs/>
          <w:sz w:val="28"/>
          <w:szCs w:val="28"/>
        </w:rPr>
        <w:t xml:space="preserve">t </w:t>
      </w:r>
      <w:r w:rsidRPr="007961DD">
        <w:rPr>
          <w:sz w:val="28"/>
          <w:szCs w:val="28"/>
        </w:rPr>
        <w:t xml:space="preserve">= 0 пересекается с линией установившегося значения при </w:t>
      </w:r>
      <w:r w:rsidRPr="007961DD">
        <w:rPr>
          <w:i/>
          <w:iCs/>
          <w:sz w:val="28"/>
          <w:szCs w:val="28"/>
        </w:rPr>
        <w:t xml:space="preserve">t </w:t>
      </w:r>
      <w:r w:rsidRPr="007961DD">
        <w:rPr>
          <w:sz w:val="28"/>
          <w:szCs w:val="28"/>
        </w:rPr>
        <w:t xml:space="preserve">= </w:t>
      </w:r>
      <w:r w:rsidRPr="007961DD">
        <w:rPr>
          <w:i/>
          <w:iCs/>
          <w:sz w:val="28"/>
          <w:szCs w:val="28"/>
        </w:rPr>
        <w:t xml:space="preserve">T </w:t>
      </w:r>
      <w:r w:rsidRPr="007961DD">
        <w:rPr>
          <w:sz w:val="28"/>
          <w:szCs w:val="28"/>
        </w:rPr>
        <w:t>. Переходная</w:t>
      </w:r>
      <w:r>
        <w:rPr>
          <w:sz w:val="28"/>
          <w:szCs w:val="28"/>
        </w:rPr>
        <w:t xml:space="preserve"> </w:t>
      </w:r>
      <w:r w:rsidRPr="007961DD">
        <w:rPr>
          <w:sz w:val="28"/>
          <w:szCs w:val="28"/>
        </w:rPr>
        <w:t>и импульсная характеристики выходят на установившееся значение (с ошибкой не более 5%)</w:t>
      </w:r>
      <w:r>
        <w:rPr>
          <w:sz w:val="28"/>
          <w:szCs w:val="28"/>
        </w:rPr>
        <w:t xml:space="preserve"> </w:t>
      </w:r>
      <w:r w:rsidRPr="007961DD">
        <w:rPr>
          <w:sz w:val="28"/>
          <w:szCs w:val="28"/>
        </w:rPr>
        <w:t>примерно за время 3</w:t>
      </w:r>
      <w:r w:rsidRPr="007961DD">
        <w:rPr>
          <w:i/>
          <w:iCs/>
          <w:sz w:val="28"/>
          <w:szCs w:val="28"/>
        </w:rPr>
        <w:t xml:space="preserve">T </w:t>
      </w:r>
      <w:r w:rsidRPr="007961DD">
        <w:rPr>
          <w:sz w:val="28"/>
          <w:szCs w:val="28"/>
        </w:rPr>
        <w:t>. Эти факты позволяют определят</w:t>
      </w:r>
      <w:r>
        <w:rPr>
          <w:sz w:val="28"/>
          <w:szCs w:val="28"/>
        </w:rPr>
        <w:t>ь постоянную времени эксперимен</w:t>
      </w:r>
      <w:r w:rsidRPr="007961DD">
        <w:rPr>
          <w:sz w:val="28"/>
          <w:szCs w:val="28"/>
        </w:rPr>
        <w:t>тально, по переходной характеристике звена.</w:t>
      </w:r>
    </w:p>
    <w:p w:rsidR="007961DD" w:rsidRPr="0052591B" w:rsidRDefault="007961DD" w:rsidP="007961DD">
      <w:pPr>
        <w:jc w:val="both"/>
        <w:rPr>
          <w:sz w:val="28"/>
          <w:szCs w:val="28"/>
        </w:rPr>
      </w:pPr>
    </w:p>
    <w:p w:rsidR="004279FE" w:rsidRPr="004279FE" w:rsidRDefault="004279FE" w:rsidP="004279FE">
      <w:pPr>
        <w:jc w:val="center"/>
        <w:rPr>
          <w:b/>
          <w:i/>
          <w:sz w:val="28"/>
          <w:szCs w:val="28"/>
          <w:u w:val="single"/>
        </w:rPr>
      </w:pPr>
      <w:r w:rsidRPr="004279FE">
        <w:rPr>
          <w:b/>
          <w:i/>
          <w:sz w:val="28"/>
          <w:szCs w:val="28"/>
          <w:u w:val="single"/>
        </w:rPr>
        <w:t>Форсирующее звено.</w:t>
      </w:r>
    </w:p>
    <w:p w:rsidR="004279FE" w:rsidRPr="0052591B" w:rsidRDefault="004279FE" w:rsidP="004279FE">
      <w:pPr>
        <w:rPr>
          <w:sz w:val="28"/>
          <w:szCs w:val="28"/>
        </w:rPr>
      </w:pPr>
    </w:p>
    <w:p w:rsidR="004279FE" w:rsidRPr="0052591B" w:rsidRDefault="004279FE" w:rsidP="004279FE">
      <w:pPr>
        <w:pStyle w:val="FR4"/>
        <w:spacing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52591B">
        <w:rPr>
          <w:rFonts w:ascii="Times New Roman" w:hAnsi="Times New Roman"/>
          <w:sz w:val="28"/>
          <w:szCs w:val="28"/>
        </w:rPr>
        <w:t>Форсирующим называют звено у которого входная и выходная величины связанны уравнением</w:t>
      </w:r>
    </w:p>
    <w:p w:rsidR="004279FE" w:rsidRPr="0052591B" w:rsidRDefault="004279FE" w:rsidP="004279FE">
      <w:pPr>
        <w:pStyle w:val="FR4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  <w:r w:rsidRPr="000C645D">
        <w:rPr>
          <w:rFonts w:ascii="Times New Roman" w:hAnsi="Times New Roman"/>
          <w:position w:val="-28"/>
          <w:sz w:val="28"/>
          <w:szCs w:val="28"/>
        </w:rPr>
        <w:object w:dxaOrig="2340" w:dyaOrig="680">
          <v:shape id="_x0000_i1033" type="#_x0000_t75" style="width:116.85pt;height:34.1pt" o:ole="">
            <v:imagedata r:id="rId27" o:title=""/>
          </v:shape>
          <o:OLEObject Type="Embed" ProgID="Equation.3" ShapeID="_x0000_i1033" DrawAspect="Content" ObjectID="_1698090253" r:id="rId28"/>
        </w:object>
      </w:r>
    </w:p>
    <w:p w:rsidR="004279FE" w:rsidRPr="0052591B" w:rsidRDefault="004279FE" w:rsidP="004279FE">
      <w:pPr>
        <w:pStyle w:val="FR4"/>
        <w:spacing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52591B">
        <w:rPr>
          <w:rFonts w:ascii="Times New Roman" w:hAnsi="Times New Roman"/>
          <w:sz w:val="28"/>
          <w:szCs w:val="28"/>
        </w:rPr>
        <w:t xml:space="preserve">Форсирующее звено реализуется с помощью </w:t>
      </w:r>
      <w:r w:rsidRPr="0052591B">
        <w:rPr>
          <w:rFonts w:ascii="Times New Roman" w:hAnsi="Times New Roman"/>
          <w:sz w:val="28"/>
          <w:szCs w:val="28"/>
          <w:lang w:val="en-US"/>
        </w:rPr>
        <w:t>RC</w:t>
      </w:r>
      <w:r w:rsidRPr="0052591B">
        <w:rPr>
          <w:rFonts w:ascii="Times New Roman" w:hAnsi="Times New Roman"/>
          <w:sz w:val="28"/>
          <w:szCs w:val="28"/>
        </w:rPr>
        <w:t xml:space="preserve"> фильтров усилителей постоянного тока.</w:t>
      </w:r>
    </w:p>
    <w:p w:rsidR="004279FE" w:rsidRPr="0052591B" w:rsidRDefault="004279FE" w:rsidP="004279FE">
      <w:pPr>
        <w:pStyle w:val="FR4"/>
        <w:spacing w:line="24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52591B">
        <w:rPr>
          <w:rFonts w:ascii="Times New Roman" w:hAnsi="Times New Roman"/>
          <w:sz w:val="28"/>
          <w:szCs w:val="28"/>
        </w:rPr>
        <w:t>Передаточная функция форсирующего звена</w:t>
      </w:r>
    </w:p>
    <w:p w:rsidR="004279FE" w:rsidRDefault="004279FE" w:rsidP="004279FE">
      <w:pPr>
        <w:pStyle w:val="FR4"/>
        <w:spacing w:line="240" w:lineRule="auto"/>
        <w:ind w:left="0" w:firstLine="0"/>
        <w:jc w:val="center"/>
        <w:rPr>
          <w:rFonts w:ascii="Times New Roman" w:hAnsi="Times New Roman"/>
          <w:position w:val="-10"/>
          <w:sz w:val="28"/>
          <w:szCs w:val="28"/>
        </w:rPr>
      </w:pPr>
    </w:p>
    <w:p w:rsidR="004279FE" w:rsidRDefault="004279FE" w:rsidP="004279FE">
      <w:pPr>
        <w:pStyle w:val="FR4"/>
        <w:spacing w:line="240" w:lineRule="auto"/>
        <w:ind w:left="0" w:firstLine="0"/>
        <w:jc w:val="center"/>
        <w:rPr>
          <w:rFonts w:ascii="Times New Roman" w:hAnsi="Times New Roman"/>
          <w:position w:val="-10"/>
          <w:sz w:val="28"/>
          <w:szCs w:val="28"/>
        </w:rPr>
      </w:pPr>
      <w:r w:rsidRPr="000C645D">
        <w:rPr>
          <w:rFonts w:ascii="Times New Roman" w:hAnsi="Times New Roman"/>
          <w:position w:val="-10"/>
          <w:sz w:val="28"/>
          <w:szCs w:val="28"/>
        </w:rPr>
        <w:object w:dxaOrig="1780" w:dyaOrig="340">
          <v:shape id="_x0000_i1034" type="#_x0000_t75" style="width:114.3pt;height:20.2pt" o:ole="">
            <v:imagedata r:id="rId29" o:title=""/>
          </v:shape>
          <o:OLEObject Type="Embed" ProgID="Equation.3" ShapeID="_x0000_i1034" DrawAspect="Content" ObjectID="_1698090254" r:id="rId30"/>
        </w:object>
      </w:r>
    </w:p>
    <w:p w:rsidR="004279FE" w:rsidRPr="0052591B" w:rsidRDefault="004279FE" w:rsidP="004279FE">
      <w:pPr>
        <w:rPr>
          <w:sz w:val="28"/>
          <w:szCs w:val="28"/>
        </w:rPr>
      </w:pPr>
    </w:p>
    <w:p w:rsidR="004279FE" w:rsidRPr="004279FE" w:rsidRDefault="004279FE" w:rsidP="004279FE">
      <w:pPr>
        <w:jc w:val="center"/>
        <w:rPr>
          <w:b/>
          <w:i/>
          <w:sz w:val="28"/>
          <w:szCs w:val="28"/>
          <w:u w:val="single"/>
        </w:rPr>
      </w:pPr>
      <w:r w:rsidRPr="004279FE">
        <w:rPr>
          <w:b/>
          <w:i/>
          <w:sz w:val="28"/>
          <w:szCs w:val="28"/>
          <w:u w:val="single"/>
        </w:rPr>
        <w:t>Колебательное звено.</w:t>
      </w:r>
    </w:p>
    <w:p w:rsidR="004279FE" w:rsidRPr="0052591B" w:rsidRDefault="004279FE" w:rsidP="004279FE">
      <w:pPr>
        <w:rPr>
          <w:sz w:val="28"/>
          <w:szCs w:val="28"/>
        </w:rPr>
      </w:pPr>
    </w:p>
    <w:p w:rsidR="004279FE" w:rsidRPr="0052591B" w:rsidRDefault="004279FE" w:rsidP="004279FE">
      <w:pPr>
        <w:ind w:firstLine="851"/>
        <w:jc w:val="both"/>
        <w:rPr>
          <w:sz w:val="28"/>
          <w:szCs w:val="28"/>
        </w:rPr>
      </w:pPr>
      <w:r w:rsidRPr="0052591B">
        <w:rPr>
          <w:sz w:val="28"/>
          <w:szCs w:val="28"/>
        </w:rPr>
        <w:t>В колебательном звене связь между входной и выходной величинами определяется дифференциальным уравнением</w:t>
      </w:r>
    </w:p>
    <w:p w:rsidR="004279FE" w:rsidRPr="0052591B" w:rsidRDefault="004279FE" w:rsidP="004279FE">
      <w:pPr>
        <w:ind w:firstLine="851"/>
        <w:jc w:val="both"/>
        <w:rPr>
          <w:sz w:val="28"/>
          <w:szCs w:val="28"/>
        </w:rPr>
      </w:pPr>
    </w:p>
    <w:p w:rsidR="004279FE" w:rsidRPr="0052591B" w:rsidRDefault="004279FE" w:rsidP="004279FE">
      <w:pPr>
        <w:jc w:val="center"/>
        <w:rPr>
          <w:sz w:val="28"/>
          <w:szCs w:val="28"/>
        </w:rPr>
      </w:pPr>
      <w:r w:rsidRPr="00192749">
        <w:rPr>
          <w:position w:val="-24"/>
          <w:sz w:val="28"/>
          <w:szCs w:val="28"/>
        </w:rPr>
        <w:object w:dxaOrig="3440" w:dyaOrig="660">
          <v:shape id="_x0000_i1035" type="#_x0000_t75" style="width:173.05pt;height:33.45pt" o:ole="">
            <v:imagedata r:id="rId31" o:title=""/>
          </v:shape>
          <o:OLEObject Type="Embed" ProgID="Equation.3" ShapeID="_x0000_i1035" DrawAspect="Content" ObjectID="_1698090255" r:id="rId32"/>
        </w:object>
      </w:r>
      <w:r w:rsidRPr="0052591B">
        <w:rPr>
          <w:sz w:val="28"/>
          <w:szCs w:val="28"/>
        </w:rPr>
        <w:t>.</w:t>
      </w:r>
    </w:p>
    <w:p w:rsidR="004279FE" w:rsidRPr="0052591B" w:rsidRDefault="004279FE" w:rsidP="004279FE">
      <w:pPr>
        <w:ind w:firstLine="851"/>
        <w:jc w:val="both"/>
        <w:rPr>
          <w:sz w:val="28"/>
          <w:szCs w:val="28"/>
        </w:rPr>
      </w:pPr>
      <w:r w:rsidRPr="0052591B">
        <w:rPr>
          <w:sz w:val="28"/>
          <w:szCs w:val="28"/>
        </w:rPr>
        <w:t xml:space="preserve">Колебательным звеном могут описываться элементы летательных аппаратов, четырехполюсники из </w:t>
      </w:r>
      <w:r w:rsidRPr="0052591B">
        <w:rPr>
          <w:sz w:val="28"/>
          <w:szCs w:val="28"/>
          <w:lang w:val="en-US"/>
        </w:rPr>
        <w:t>R</w:t>
      </w:r>
      <w:r w:rsidRPr="0052591B">
        <w:rPr>
          <w:sz w:val="28"/>
          <w:szCs w:val="28"/>
        </w:rPr>
        <w:t xml:space="preserve"> , L , С элементов.</w:t>
      </w:r>
    </w:p>
    <w:p w:rsidR="004279FE" w:rsidRDefault="004279FE" w:rsidP="004279FE">
      <w:pPr>
        <w:ind w:firstLine="851"/>
        <w:jc w:val="both"/>
        <w:rPr>
          <w:sz w:val="28"/>
          <w:szCs w:val="28"/>
        </w:rPr>
      </w:pPr>
      <w:r w:rsidRPr="0052591B">
        <w:rPr>
          <w:sz w:val="28"/>
          <w:szCs w:val="28"/>
        </w:rPr>
        <w:t>Передаточная функция колебательного звена</w:t>
      </w:r>
    </w:p>
    <w:p w:rsidR="00600EA1" w:rsidRPr="00600EA1" w:rsidRDefault="00600EA1" w:rsidP="004279FE">
      <w:pPr>
        <w:ind w:firstLine="851"/>
        <w:jc w:val="both"/>
        <w:rPr>
          <w:sz w:val="16"/>
          <w:szCs w:val="16"/>
        </w:rPr>
      </w:pPr>
    </w:p>
    <w:p w:rsidR="004279FE" w:rsidRDefault="004279FE" w:rsidP="004279FE">
      <w:pPr>
        <w:jc w:val="center"/>
        <w:rPr>
          <w:position w:val="-28"/>
          <w:sz w:val="28"/>
          <w:szCs w:val="28"/>
        </w:rPr>
      </w:pPr>
      <w:r w:rsidRPr="00192749">
        <w:rPr>
          <w:position w:val="-28"/>
          <w:sz w:val="28"/>
          <w:szCs w:val="28"/>
        </w:rPr>
        <w:object w:dxaOrig="2460" w:dyaOrig="660">
          <v:shape id="_x0000_i1036" type="#_x0000_t75" style="width:129.45pt;height:35.35pt" o:ole="">
            <v:imagedata r:id="rId33" o:title=""/>
          </v:shape>
          <o:OLEObject Type="Embed" ProgID="Equation.3" ShapeID="_x0000_i1036" DrawAspect="Content" ObjectID="_1698090256" r:id="rId34"/>
        </w:object>
      </w:r>
    </w:p>
    <w:p w:rsidR="00600EA1" w:rsidRPr="00600EA1" w:rsidRDefault="00600EA1" w:rsidP="004279FE">
      <w:pPr>
        <w:jc w:val="center"/>
        <w:rPr>
          <w:sz w:val="16"/>
          <w:szCs w:val="16"/>
        </w:rPr>
      </w:pPr>
    </w:p>
    <w:p w:rsidR="007961DD" w:rsidRPr="007961DD" w:rsidRDefault="007961DD" w:rsidP="007961DD">
      <w:pPr>
        <w:widowControl/>
        <w:ind w:firstLine="567"/>
        <w:jc w:val="both"/>
        <w:rPr>
          <w:rFonts w:eastAsiaTheme="minorHAnsi"/>
          <w:i/>
          <w:iCs/>
          <w:sz w:val="28"/>
          <w:szCs w:val="28"/>
          <w:lang w:eastAsia="en-US"/>
        </w:rPr>
      </w:pPr>
      <w:r w:rsidRPr="007961DD">
        <w:rPr>
          <w:rFonts w:eastAsiaTheme="minorHAnsi"/>
          <w:sz w:val="28"/>
          <w:szCs w:val="28"/>
          <w:lang w:eastAsia="en-US"/>
        </w:rPr>
        <w:t xml:space="preserve">где </w:t>
      </w:r>
      <w:r w:rsidRPr="007961DD">
        <w:rPr>
          <w:rFonts w:eastAsiaTheme="minorHAnsi"/>
          <w:i/>
          <w:iCs/>
          <w:sz w:val="28"/>
          <w:szCs w:val="28"/>
          <w:lang w:eastAsia="en-US"/>
        </w:rPr>
        <w:t xml:space="preserve">k </w:t>
      </w:r>
      <w:r w:rsidRPr="007961DD">
        <w:rPr>
          <w:rFonts w:eastAsiaTheme="minorHAnsi"/>
          <w:sz w:val="28"/>
          <w:szCs w:val="28"/>
          <w:lang w:eastAsia="en-US"/>
        </w:rPr>
        <w:t xml:space="preserve">– коэффициент, </w:t>
      </w:r>
      <w:r w:rsidRPr="007961DD">
        <w:rPr>
          <w:rFonts w:eastAsiaTheme="minorHAnsi"/>
          <w:i/>
          <w:iCs/>
          <w:sz w:val="28"/>
          <w:szCs w:val="28"/>
          <w:lang w:eastAsia="en-US"/>
        </w:rPr>
        <w:t xml:space="preserve">T </w:t>
      </w:r>
      <w:r w:rsidRPr="007961DD">
        <w:rPr>
          <w:rFonts w:eastAsiaTheme="minorHAnsi"/>
          <w:sz w:val="28"/>
          <w:szCs w:val="28"/>
          <w:lang w:eastAsia="en-US"/>
        </w:rPr>
        <w:t xml:space="preserve">– постоянная времени (в </w:t>
      </w:r>
      <w:r w:rsidRPr="007961DD">
        <w:rPr>
          <w:rFonts w:eastAsiaTheme="minorHAnsi"/>
          <w:i/>
          <w:iCs/>
          <w:sz w:val="28"/>
          <w:szCs w:val="28"/>
          <w:lang w:eastAsia="en-US"/>
        </w:rPr>
        <w:t>секундах</w:t>
      </w:r>
      <w:r w:rsidRPr="007961DD">
        <w:rPr>
          <w:rFonts w:eastAsiaTheme="minorHAnsi"/>
          <w:sz w:val="28"/>
          <w:szCs w:val="28"/>
          <w:lang w:eastAsia="en-US"/>
        </w:rPr>
        <w:t xml:space="preserve">), </w:t>
      </w:r>
      <w:r w:rsidRPr="007961DD">
        <w:rPr>
          <w:rFonts w:eastAsia="SymbolMT"/>
          <w:sz w:val="28"/>
          <w:szCs w:val="28"/>
          <w:lang w:eastAsia="en-US"/>
        </w:rPr>
        <w:t xml:space="preserve">ξ </w:t>
      </w:r>
      <w:r w:rsidRPr="007961DD">
        <w:rPr>
          <w:rFonts w:eastAsiaTheme="minorHAnsi"/>
          <w:sz w:val="28"/>
          <w:szCs w:val="28"/>
          <w:lang w:eastAsia="en-US"/>
        </w:rPr>
        <w:t xml:space="preserve">– </w:t>
      </w:r>
      <w:r w:rsidRPr="007961DD">
        <w:rPr>
          <w:rFonts w:eastAsiaTheme="minorHAnsi"/>
          <w:i/>
          <w:iCs/>
          <w:sz w:val="28"/>
          <w:szCs w:val="28"/>
          <w:lang w:eastAsia="en-US"/>
        </w:rPr>
        <w:t>параметр затухания</w:t>
      </w:r>
      <w:r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7961DD">
        <w:rPr>
          <w:rFonts w:eastAsiaTheme="minorHAnsi"/>
          <w:sz w:val="28"/>
          <w:szCs w:val="28"/>
          <w:lang w:eastAsia="en-US"/>
        </w:rPr>
        <w:t xml:space="preserve">( 0 </w:t>
      </w:r>
      <w:r w:rsidRPr="007961DD">
        <w:rPr>
          <w:rFonts w:eastAsia="SymbolMT"/>
          <w:sz w:val="28"/>
          <w:szCs w:val="28"/>
          <w:lang w:eastAsia="en-US"/>
        </w:rPr>
        <w:t xml:space="preserve">&lt;ξ &lt; </w:t>
      </w:r>
      <w:r w:rsidRPr="007961DD">
        <w:rPr>
          <w:rFonts w:eastAsiaTheme="minorHAnsi"/>
          <w:sz w:val="28"/>
          <w:szCs w:val="28"/>
          <w:lang w:eastAsia="en-US"/>
        </w:rPr>
        <w:t xml:space="preserve">1). Постоянная времени определяет инерционность объекта, чем она больше, тем медленнее изменяется выход при изменении входа. Чем больше </w:t>
      </w:r>
      <w:r w:rsidRPr="007961DD">
        <w:rPr>
          <w:rFonts w:eastAsia="SymbolMT"/>
          <w:sz w:val="28"/>
          <w:szCs w:val="28"/>
          <w:lang w:eastAsia="en-US"/>
        </w:rPr>
        <w:t xml:space="preserve">ξ </w:t>
      </w:r>
      <w:r w:rsidRPr="007961DD">
        <w:rPr>
          <w:rFonts w:eastAsiaTheme="minorHAnsi"/>
          <w:sz w:val="28"/>
          <w:szCs w:val="28"/>
          <w:lang w:eastAsia="en-US"/>
        </w:rPr>
        <w:t>, тем быстрее затухают колебания.</w:t>
      </w:r>
    </w:p>
    <w:p w:rsidR="004279FE" w:rsidRPr="007961DD" w:rsidRDefault="007961DD" w:rsidP="007961DD">
      <w:pPr>
        <w:widowControl/>
        <w:ind w:firstLine="567"/>
        <w:jc w:val="both"/>
        <w:rPr>
          <w:rFonts w:eastAsiaTheme="minorHAnsi"/>
          <w:sz w:val="28"/>
          <w:szCs w:val="28"/>
          <w:lang w:eastAsia="en-US"/>
        </w:rPr>
      </w:pPr>
      <w:r w:rsidRPr="007961DD">
        <w:rPr>
          <w:rFonts w:eastAsiaTheme="minorHAnsi"/>
          <w:sz w:val="28"/>
          <w:szCs w:val="28"/>
          <w:lang w:eastAsia="en-US"/>
        </w:rPr>
        <w:t xml:space="preserve">При </w:t>
      </w:r>
      <w:r w:rsidRPr="007961DD">
        <w:rPr>
          <w:rFonts w:eastAsia="SymbolMT"/>
          <w:sz w:val="28"/>
          <w:szCs w:val="28"/>
          <w:lang w:eastAsia="en-US"/>
        </w:rPr>
        <w:t xml:space="preserve">ξ = </w:t>
      </w:r>
      <w:r w:rsidRPr="007961DD">
        <w:rPr>
          <w:rFonts w:eastAsiaTheme="minorHAnsi"/>
          <w:sz w:val="28"/>
          <w:szCs w:val="28"/>
          <w:lang w:eastAsia="en-US"/>
        </w:rPr>
        <w:t xml:space="preserve">0 получается </w:t>
      </w:r>
      <w:r w:rsidRPr="007961DD">
        <w:rPr>
          <w:rFonts w:eastAsiaTheme="minorHAnsi"/>
          <w:i/>
          <w:iCs/>
          <w:sz w:val="28"/>
          <w:szCs w:val="28"/>
          <w:lang w:eastAsia="en-US"/>
        </w:rPr>
        <w:t xml:space="preserve">консервативное </w:t>
      </w:r>
      <w:r w:rsidRPr="007961DD">
        <w:rPr>
          <w:rFonts w:eastAsiaTheme="minorHAnsi"/>
          <w:sz w:val="28"/>
          <w:szCs w:val="28"/>
          <w:lang w:eastAsia="en-US"/>
        </w:rPr>
        <w:t>звено, которое дает незатухающие колебания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7961DD">
        <w:rPr>
          <w:rFonts w:eastAsiaTheme="minorHAnsi"/>
          <w:sz w:val="28"/>
          <w:szCs w:val="28"/>
          <w:lang w:eastAsia="en-US"/>
        </w:rPr>
        <w:t xml:space="preserve">на выходе. Если </w:t>
      </w:r>
      <w:r w:rsidRPr="007961DD">
        <w:rPr>
          <w:rFonts w:eastAsia="SymbolMT"/>
          <w:sz w:val="28"/>
          <w:szCs w:val="28"/>
          <w:lang w:eastAsia="en-US"/>
        </w:rPr>
        <w:t xml:space="preserve">ξ ≥ </w:t>
      </w:r>
      <w:r w:rsidRPr="007961DD">
        <w:rPr>
          <w:rFonts w:eastAsiaTheme="minorHAnsi"/>
          <w:sz w:val="28"/>
          <w:szCs w:val="28"/>
          <w:lang w:eastAsia="en-US"/>
        </w:rPr>
        <w:t xml:space="preserve">1, модель  представляет </w:t>
      </w:r>
      <w:r w:rsidRPr="007961DD">
        <w:rPr>
          <w:rFonts w:eastAsiaTheme="minorHAnsi"/>
          <w:i/>
          <w:iCs/>
          <w:sz w:val="28"/>
          <w:szCs w:val="28"/>
          <w:lang w:eastAsia="en-US"/>
        </w:rPr>
        <w:t>апериодическое звено второго порядка</w:t>
      </w:r>
      <w:r w:rsidRPr="007961DD">
        <w:rPr>
          <w:rFonts w:eastAsiaTheme="minorHAnsi"/>
          <w:sz w:val="28"/>
          <w:szCs w:val="28"/>
          <w:lang w:eastAsia="en-US"/>
        </w:rPr>
        <w:t>, то есть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7961DD">
        <w:rPr>
          <w:rFonts w:eastAsiaTheme="minorHAnsi"/>
          <w:sz w:val="28"/>
          <w:szCs w:val="28"/>
          <w:lang w:eastAsia="en-US"/>
        </w:rPr>
        <w:t>последовательное соединение двух апериодических звеньев.</w:t>
      </w:r>
      <w:r w:rsidRPr="007961DD">
        <w:rPr>
          <w:sz w:val="28"/>
          <w:szCs w:val="28"/>
        </w:rPr>
        <w:t xml:space="preserve"> </w:t>
      </w:r>
    </w:p>
    <w:p w:rsidR="007961DD" w:rsidRPr="0052591B" w:rsidRDefault="007961DD" w:rsidP="007961DD">
      <w:pPr>
        <w:pStyle w:val="FR4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28"/>
          <w:sz w:val="28"/>
          <w:szCs w:val="28"/>
        </w:rPr>
        <w:t>Переходная характеристика колебательного звена.</w:t>
      </w:r>
    </w:p>
    <w:p w:rsidR="004279FE" w:rsidRDefault="004279FE" w:rsidP="004279FE">
      <w:pPr>
        <w:rPr>
          <w:sz w:val="28"/>
          <w:szCs w:val="28"/>
        </w:rPr>
      </w:pPr>
    </w:p>
    <w:p w:rsidR="007961DD" w:rsidRDefault="007961DD" w:rsidP="007961DD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315076" cy="1638184"/>
            <wp:effectExtent l="19050" t="0" r="9024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4804" t="23778" r="57985" b="293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461" cy="1637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79FE" w:rsidRPr="004279FE" w:rsidRDefault="004279FE" w:rsidP="004279FE">
      <w:pPr>
        <w:jc w:val="center"/>
        <w:rPr>
          <w:b/>
          <w:i/>
          <w:sz w:val="28"/>
          <w:szCs w:val="28"/>
          <w:u w:val="single"/>
        </w:rPr>
      </w:pPr>
      <w:r w:rsidRPr="004279FE">
        <w:rPr>
          <w:b/>
          <w:i/>
          <w:sz w:val="28"/>
          <w:szCs w:val="28"/>
          <w:u w:val="single"/>
        </w:rPr>
        <w:t>Форсирующее звено второго порядка.</w:t>
      </w:r>
    </w:p>
    <w:p w:rsidR="004279FE" w:rsidRPr="0052591B" w:rsidRDefault="004279FE" w:rsidP="004279FE">
      <w:pPr>
        <w:rPr>
          <w:sz w:val="28"/>
          <w:szCs w:val="28"/>
        </w:rPr>
      </w:pPr>
    </w:p>
    <w:p w:rsidR="004279FE" w:rsidRPr="0052591B" w:rsidRDefault="004279FE" w:rsidP="004279FE">
      <w:pPr>
        <w:ind w:firstLine="709"/>
        <w:jc w:val="both"/>
        <w:rPr>
          <w:sz w:val="28"/>
          <w:szCs w:val="28"/>
        </w:rPr>
      </w:pPr>
      <w:r w:rsidRPr="0052591B">
        <w:rPr>
          <w:sz w:val="28"/>
          <w:szCs w:val="28"/>
        </w:rPr>
        <w:t>Его уравнение</w:t>
      </w:r>
    </w:p>
    <w:p w:rsidR="004279FE" w:rsidRPr="0052591B" w:rsidRDefault="004279FE" w:rsidP="004279FE">
      <w:pPr>
        <w:jc w:val="center"/>
        <w:rPr>
          <w:sz w:val="28"/>
          <w:szCs w:val="28"/>
        </w:rPr>
      </w:pPr>
      <w:r w:rsidRPr="00192749">
        <w:rPr>
          <w:position w:val="-32"/>
          <w:sz w:val="28"/>
          <w:szCs w:val="28"/>
        </w:rPr>
        <w:object w:dxaOrig="3739" w:dyaOrig="760">
          <v:shape id="_x0000_i1037" type="#_x0000_t75" style="width:186.95pt;height:37.9pt" o:ole="">
            <v:imagedata r:id="rId36" o:title=""/>
          </v:shape>
          <o:OLEObject Type="Embed" ProgID="Equation.3" ShapeID="_x0000_i1037" DrawAspect="Content" ObjectID="_1698090257" r:id="rId37"/>
        </w:object>
      </w:r>
    </w:p>
    <w:p w:rsidR="004279FE" w:rsidRDefault="004279FE" w:rsidP="004279FE">
      <w:pPr>
        <w:ind w:firstLine="709"/>
        <w:jc w:val="both"/>
        <w:rPr>
          <w:sz w:val="28"/>
          <w:szCs w:val="28"/>
        </w:rPr>
      </w:pPr>
      <w:r w:rsidRPr="0052591B">
        <w:rPr>
          <w:sz w:val="28"/>
          <w:szCs w:val="28"/>
        </w:rPr>
        <w:t>Передаточная функция</w:t>
      </w:r>
    </w:p>
    <w:p w:rsidR="004279FE" w:rsidRPr="004279FE" w:rsidRDefault="004279FE" w:rsidP="004279FE">
      <w:pPr>
        <w:ind w:firstLine="709"/>
        <w:jc w:val="both"/>
        <w:rPr>
          <w:sz w:val="16"/>
          <w:szCs w:val="16"/>
        </w:rPr>
      </w:pPr>
    </w:p>
    <w:p w:rsidR="004279FE" w:rsidRDefault="004279FE" w:rsidP="004279FE">
      <w:pPr>
        <w:jc w:val="center"/>
        <w:rPr>
          <w:position w:val="-10"/>
          <w:sz w:val="28"/>
          <w:szCs w:val="28"/>
        </w:rPr>
      </w:pPr>
      <w:r w:rsidRPr="00192749">
        <w:rPr>
          <w:position w:val="-10"/>
          <w:sz w:val="28"/>
          <w:szCs w:val="28"/>
        </w:rPr>
        <w:object w:dxaOrig="2840" w:dyaOrig="360">
          <v:shape id="_x0000_i1038" type="#_x0000_t75" style="width:164.2pt;height:21.45pt" o:ole="">
            <v:imagedata r:id="rId38" o:title=""/>
          </v:shape>
          <o:OLEObject Type="Embed" ProgID="Equation.3" ShapeID="_x0000_i1038" DrawAspect="Content" ObjectID="_1698090258" r:id="rId39"/>
        </w:object>
      </w:r>
    </w:p>
    <w:p w:rsidR="004279FE" w:rsidRPr="004279FE" w:rsidRDefault="004279FE" w:rsidP="004279FE">
      <w:pPr>
        <w:jc w:val="center"/>
        <w:rPr>
          <w:sz w:val="16"/>
          <w:szCs w:val="16"/>
        </w:rPr>
      </w:pPr>
    </w:p>
    <w:p w:rsidR="004279FE" w:rsidRDefault="004279FE" w:rsidP="004279FE">
      <w:pPr>
        <w:ind w:firstLine="708"/>
        <w:jc w:val="both"/>
        <w:rPr>
          <w:sz w:val="28"/>
          <w:szCs w:val="28"/>
        </w:rPr>
      </w:pPr>
      <w:r w:rsidRPr="0052591B">
        <w:rPr>
          <w:sz w:val="28"/>
          <w:szCs w:val="28"/>
        </w:rPr>
        <w:t xml:space="preserve">Это звено встречается реже, чем рассмотренные ранее. Его частотные, временные функции и характеристики получаются аналогичным образом. </w:t>
      </w:r>
    </w:p>
    <w:p w:rsidR="004279FE" w:rsidRPr="0052591B" w:rsidRDefault="004279FE" w:rsidP="004279FE">
      <w:pPr>
        <w:ind w:firstLine="708"/>
        <w:jc w:val="both"/>
        <w:rPr>
          <w:sz w:val="28"/>
          <w:szCs w:val="28"/>
        </w:rPr>
      </w:pPr>
    </w:p>
    <w:p w:rsidR="005D7475" w:rsidRPr="004279FE" w:rsidRDefault="004279FE" w:rsidP="004279FE">
      <w:pPr>
        <w:widowControl/>
        <w:autoSpaceDE/>
        <w:autoSpaceDN/>
        <w:adjustRightInd/>
        <w:ind w:left="34" w:firstLine="674"/>
        <w:jc w:val="center"/>
        <w:rPr>
          <w:b/>
          <w:sz w:val="28"/>
          <w:szCs w:val="28"/>
        </w:rPr>
      </w:pPr>
      <w:r w:rsidRPr="004279FE">
        <w:rPr>
          <w:b/>
          <w:sz w:val="28"/>
          <w:szCs w:val="28"/>
        </w:rPr>
        <w:t>2</w:t>
      </w:r>
      <w:r w:rsidR="005D7475" w:rsidRPr="004279FE">
        <w:rPr>
          <w:b/>
          <w:sz w:val="28"/>
          <w:szCs w:val="28"/>
        </w:rPr>
        <w:t>. Структурные схемы САУ.</w:t>
      </w:r>
    </w:p>
    <w:p w:rsidR="005D7475" w:rsidRPr="004279FE" w:rsidRDefault="005D7475" w:rsidP="005D7475">
      <w:pPr>
        <w:ind w:firstLine="720"/>
        <w:jc w:val="both"/>
        <w:rPr>
          <w:sz w:val="28"/>
          <w:szCs w:val="28"/>
        </w:rPr>
      </w:pPr>
    </w:p>
    <w:p w:rsidR="005D7475" w:rsidRPr="00DC1372" w:rsidRDefault="004279FE" w:rsidP="005D7475">
      <w:pPr>
        <w:ind w:firstLine="720"/>
        <w:jc w:val="both"/>
        <w:rPr>
          <w:sz w:val="28"/>
          <w:szCs w:val="28"/>
        </w:rPr>
      </w:pPr>
      <w:r w:rsidRPr="00DC1372">
        <w:rPr>
          <w:sz w:val="28"/>
          <w:szCs w:val="28"/>
        </w:rPr>
        <w:t>В</w:t>
      </w:r>
      <w:r w:rsidR="005D7475" w:rsidRPr="00DC1372">
        <w:rPr>
          <w:sz w:val="28"/>
          <w:szCs w:val="28"/>
        </w:rPr>
        <w:t xml:space="preserve"> структурных схемах элементы могут быть соединены определенным образом, и возникает задача расчета передаточных функций таких соединений.</w:t>
      </w:r>
    </w:p>
    <w:p w:rsidR="005D7475" w:rsidRPr="00DC1372" w:rsidRDefault="005D7475" w:rsidP="005D7475">
      <w:pPr>
        <w:widowControl/>
        <w:autoSpaceDE/>
        <w:autoSpaceDN/>
        <w:adjustRightInd/>
        <w:ind w:left="34"/>
        <w:jc w:val="both"/>
        <w:rPr>
          <w:sz w:val="28"/>
          <w:szCs w:val="28"/>
        </w:rPr>
      </w:pPr>
    </w:p>
    <w:p w:rsidR="005D7475" w:rsidRPr="00DC1372" w:rsidRDefault="004279FE" w:rsidP="00DC1372">
      <w:pPr>
        <w:widowControl/>
        <w:autoSpaceDE/>
        <w:autoSpaceDN/>
        <w:adjustRightInd/>
        <w:ind w:left="34" w:firstLine="674"/>
        <w:jc w:val="center"/>
        <w:rPr>
          <w:b/>
          <w:sz w:val="28"/>
          <w:szCs w:val="28"/>
        </w:rPr>
      </w:pPr>
      <w:r w:rsidRPr="00DC1372">
        <w:rPr>
          <w:b/>
          <w:sz w:val="28"/>
          <w:szCs w:val="28"/>
        </w:rPr>
        <w:t>2.1</w:t>
      </w:r>
      <w:r w:rsidR="005D7475" w:rsidRPr="00DC1372">
        <w:rPr>
          <w:b/>
          <w:sz w:val="28"/>
          <w:szCs w:val="28"/>
        </w:rPr>
        <w:t>. Соединения динамических звеньев</w:t>
      </w:r>
    </w:p>
    <w:p w:rsidR="005D7475" w:rsidRPr="00DC1372" w:rsidRDefault="005D7475" w:rsidP="005D7475">
      <w:pPr>
        <w:ind w:firstLine="720"/>
        <w:jc w:val="both"/>
        <w:rPr>
          <w:b/>
          <w:sz w:val="28"/>
          <w:szCs w:val="28"/>
        </w:rPr>
      </w:pPr>
    </w:p>
    <w:p w:rsidR="005D7475" w:rsidRPr="00DC1372" w:rsidRDefault="005D7475" w:rsidP="00CD0735">
      <w:pPr>
        <w:ind w:firstLine="567"/>
        <w:jc w:val="both"/>
        <w:rPr>
          <w:sz w:val="28"/>
          <w:szCs w:val="28"/>
        </w:rPr>
      </w:pPr>
      <w:r w:rsidRPr="00DC1372">
        <w:rPr>
          <w:sz w:val="28"/>
          <w:szCs w:val="28"/>
        </w:rPr>
        <w:t>В структурных схемах различают</w:t>
      </w:r>
      <w:r w:rsidRPr="00DC1372">
        <w:rPr>
          <w:b/>
          <w:bCs/>
          <w:sz w:val="28"/>
          <w:szCs w:val="28"/>
        </w:rPr>
        <w:t xml:space="preserve"> три вида простых соединений </w:t>
      </w:r>
      <w:r w:rsidRPr="00DC1372">
        <w:rPr>
          <w:sz w:val="28"/>
          <w:szCs w:val="28"/>
        </w:rPr>
        <w:t>звеньев.</w:t>
      </w:r>
    </w:p>
    <w:p w:rsidR="005D7475" w:rsidRPr="00DC1372" w:rsidRDefault="005D7475" w:rsidP="00CD0735">
      <w:pPr>
        <w:ind w:firstLine="567"/>
        <w:jc w:val="both"/>
        <w:rPr>
          <w:sz w:val="28"/>
          <w:szCs w:val="28"/>
        </w:rPr>
      </w:pPr>
      <w:r w:rsidRPr="00DC1372">
        <w:rPr>
          <w:b/>
          <w:bCs/>
          <w:i/>
          <w:sz w:val="28"/>
          <w:szCs w:val="28"/>
        </w:rPr>
        <w:t>Последовательное соединение</w:t>
      </w:r>
      <w:r w:rsidRPr="00DC1372">
        <w:rPr>
          <w:sz w:val="28"/>
          <w:szCs w:val="28"/>
        </w:rPr>
        <w:t>, структурная схема которого имеет вид (рис.1).</w:t>
      </w:r>
    </w:p>
    <w:p w:rsidR="005D7475" w:rsidRDefault="00DC1372" w:rsidP="00DC1372">
      <w:pPr>
        <w:jc w:val="center"/>
      </w:pPr>
      <w:r>
        <w:rPr>
          <w:noProof/>
        </w:rPr>
        <w:drawing>
          <wp:inline distT="0" distB="0" distL="0" distR="0">
            <wp:extent cx="3718761" cy="571116"/>
            <wp:effectExtent l="19050" t="0" r="0" b="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31312" t="50240" r="21915" b="369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1017" cy="572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7475" w:rsidRPr="00DC1372" w:rsidRDefault="005D7475" w:rsidP="00DC1372">
      <w:pPr>
        <w:pStyle w:val="210"/>
        <w:tabs>
          <w:tab w:val="clear" w:pos="851"/>
          <w:tab w:val="clear" w:pos="993"/>
          <w:tab w:val="left" w:pos="8789"/>
        </w:tabs>
        <w:ind w:firstLine="0"/>
        <w:rPr>
          <w:kern w:val="28"/>
          <w:sz w:val="16"/>
          <w:szCs w:val="16"/>
        </w:rPr>
      </w:pPr>
    </w:p>
    <w:p w:rsidR="005D7475" w:rsidRPr="00DC1372" w:rsidRDefault="005D7475" w:rsidP="005D7475">
      <w:pPr>
        <w:pStyle w:val="210"/>
        <w:tabs>
          <w:tab w:val="left" w:pos="8789"/>
        </w:tabs>
        <w:ind w:firstLine="720"/>
        <w:jc w:val="center"/>
        <w:rPr>
          <w:kern w:val="28"/>
          <w:sz w:val="28"/>
          <w:szCs w:val="28"/>
        </w:rPr>
      </w:pPr>
      <w:r w:rsidRPr="00DC1372">
        <w:rPr>
          <w:kern w:val="28"/>
          <w:sz w:val="28"/>
          <w:szCs w:val="28"/>
        </w:rPr>
        <w:t>Рис. 1</w:t>
      </w:r>
    </w:p>
    <w:p w:rsidR="005D7475" w:rsidRPr="00DC1372" w:rsidRDefault="005D7475" w:rsidP="00555725">
      <w:pPr>
        <w:pStyle w:val="8"/>
        <w:spacing w:before="120"/>
        <w:ind w:left="0" w:firstLine="567"/>
        <w:jc w:val="both"/>
        <w:rPr>
          <w:b w:val="0"/>
          <w:szCs w:val="28"/>
        </w:rPr>
      </w:pPr>
      <w:r w:rsidRPr="00DC1372">
        <w:rPr>
          <w:b w:val="0"/>
          <w:szCs w:val="28"/>
        </w:rPr>
        <w:t xml:space="preserve">Передаточная функция последовательного соединения </w:t>
      </w:r>
    </w:p>
    <w:p w:rsidR="00DC1372" w:rsidRDefault="00DC1372" w:rsidP="00DC1372">
      <w:pPr>
        <w:pStyle w:val="af"/>
        <w:tabs>
          <w:tab w:val="clear" w:pos="1505"/>
        </w:tabs>
        <w:spacing w:before="0" w:after="0"/>
        <w:rPr>
          <w:sz w:val="24"/>
        </w:rPr>
      </w:pPr>
      <w:r w:rsidRPr="005D7475">
        <w:rPr>
          <w:i/>
          <w:position w:val="-20"/>
          <w:sz w:val="24"/>
        </w:rPr>
        <w:object w:dxaOrig="3940" w:dyaOrig="580">
          <v:shape id="_x0000_i1039" type="#_x0000_t75" style="width:202.1pt;height:29.7pt" o:ole="" fillcolor="window">
            <v:imagedata r:id="rId41" o:title=""/>
          </v:shape>
          <o:OLEObject Type="Embed" ProgID="Equation.3" ShapeID="_x0000_i1039" DrawAspect="Content" ObjectID="_1698090259" r:id="rId42"/>
        </w:object>
      </w:r>
      <w:r w:rsidR="005D7475" w:rsidRPr="00D651D5">
        <w:rPr>
          <w:sz w:val="24"/>
        </w:rPr>
        <w:t>.</w:t>
      </w:r>
    </w:p>
    <w:p w:rsidR="005D7475" w:rsidRPr="00D651D5" w:rsidRDefault="00DC1372" w:rsidP="00DC1372">
      <w:pPr>
        <w:pStyle w:val="af"/>
        <w:tabs>
          <w:tab w:val="clear" w:pos="1505"/>
        </w:tabs>
        <w:spacing w:before="0" w:after="0"/>
        <w:jc w:val="right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</w:p>
    <w:p w:rsidR="005D7475" w:rsidRPr="00DC1372" w:rsidRDefault="005D7475" w:rsidP="00DC1372">
      <w:pPr>
        <w:ind w:firstLine="425"/>
        <w:jc w:val="both"/>
        <w:rPr>
          <w:sz w:val="28"/>
          <w:szCs w:val="28"/>
        </w:rPr>
      </w:pPr>
      <w:r w:rsidRPr="00DC1372">
        <w:rPr>
          <w:b/>
          <w:bCs/>
          <w:i/>
          <w:sz w:val="28"/>
          <w:szCs w:val="28"/>
        </w:rPr>
        <w:t>Параллельное соединение</w:t>
      </w:r>
      <w:r w:rsidRPr="00DC1372">
        <w:rPr>
          <w:sz w:val="28"/>
          <w:szCs w:val="28"/>
        </w:rPr>
        <w:t>, структурная схема которого имеет вид (рис.2).</w:t>
      </w:r>
    </w:p>
    <w:p w:rsidR="00DC1372" w:rsidRDefault="00DC1372" w:rsidP="00DC1372">
      <w:pPr>
        <w:jc w:val="center"/>
        <w:rPr>
          <w:sz w:val="24"/>
          <w:szCs w:val="24"/>
        </w:rPr>
      </w:pPr>
      <w:r w:rsidRPr="00DC1372">
        <w:rPr>
          <w:noProof/>
          <w:sz w:val="24"/>
          <w:szCs w:val="24"/>
        </w:rPr>
        <w:lastRenderedPageBreak/>
        <w:drawing>
          <wp:inline distT="0" distB="0" distL="0" distR="0">
            <wp:extent cx="2780297" cy="1474396"/>
            <wp:effectExtent l="19050" t="0" r="1003" b="0"/>
            <wp:docPr id="1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l="29479" t="37748" r="24580" b="189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325" cy="1478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1372" w:rsidRDefault="00DC1372" w:rsidP="005D7475">
      <w:pPr>
        <w:pStyle w:val="af"/>
        <w:spacing w:before="0" w:after="0"/>
        <w:rPr>
          <w:szCs w:val="28"/>
        </w:rPr>
      </w:pPr>
    </w:p>
    <w:p w:rsidR="005D7475" w:rsidRPr="00DC1372" w:rsidRDefault="005D7475" w:rsidP="005D7475">
      <w:pPr>
        <w:pStyle w:val="af"/>
        <w:spacing w:before="0" w:after="0"/>
        <w:rPr>
          <w:szCs w:val="28"/>
        </w:rPr>
      </w:pPr>
      <w:r w:rsidRPr="00DC1372">
        <w:rPr>
          <w:szCs w:val="28"/>
        </w:rPr>
        <w:t>Рис. 2</w:t>
      </w:r>
    </w:p>
    <w:p w:rsidR="005D7475" w:rsidRPr="00DC1372" w:rsidRDefault="005D7475" w:rsidP="00555725">
      <w:pPr>
        <w:pStyle w:val="af"/>
        <w:tabs>
          <w:tab w:val="clear" w:pos="1505"/>
          <w:tab w:val="left" w:pos="0"/>
        </w:tabs>
        <w:spacing w:after="0"/>
        <w:ind w:firstLine="567"/>
        <w:jc w:val="left"/>
        <w:rPr>
          <w:szCs w:val="28"/>
        </w:rPr>
      </w:pPr>
      <w:r w:rsidRPr="00DC1372">
        <w:rPr>
          <w:szCs w:val="28"/>
        </w:rPr>
        <w:t xml:space="preserve">Передаточная функция параллельного соединения </w:t>
      </w:r>
    </w:p>
    <w:p w:rsidR="00DC1372" w:rsidRPr="00DC1372" w:rsidRDefault="00DC1372" w:rsidP="00DC1372">
      <w:pPr>
        <w:pStyle w:val="ae"/>
        <w:rPr>
          <w:sz w:val="24"/>
        </w:rPr>
      </w:pPr>
    </w:p>
    <w:p w:rsidR="005D7475" w:rsidRDefault="005D7475" w:rsidP="00DC1372">
      <w:pPr>
        <w:jc w:val="center"/>
        <w:rPr>
          <w:sz w:val="24"/>
          <w:szCs w:val="24"/>
        </w:rPr>
      </w:pPr>
      <w:r w:rsidRPr="005D7475">
        <w:rPr>
          <w:position w:val="-28"/>
          <w:sz w:val="24"/>
          <w:szCs w:val="24"/>
        </w:rPr>
        <w:object w:dxaOrig="4400" w:dyaOrig="680">
          <v:shape id="_x0000_i1040" type="#_x0000_t75" style="width:220.4pt;height:34.1pt" o:ole="" fillcolor="window">
            <v:imagedata r:id="rId44" o:title=""/>
          </v:shape>
          <o:OLEObject Type="Embed" ProgID="Equation.3" ShapeID="_x0000_i1040" DrawAspect="Content" ObjectID="_1698090260" r:id="rId45"/>
        </w:object>
      </w:r>
      <w:r w:rsidRPr="00D651D5">
        <w:rPr>
          <w:sz w:val="24"/>
          <w:szCs w:val="24"/>
        </w:rPr>
        <w:t>.</w:t>
      </w:r>
    </w:p>
    <w:p w:rsidR="00DC1372" w:rsidRPr="00DC1372" w:rsidRDefault="00DC1372" w:rsidP="00DC1372">
      <w:pPr>
        <w:jc w:val="right"/>
        <w:rPr>
          <w:b/>
          <w:bCs/>
          <w:sz w:val="16"/>
          <w:szCs w:val="16"/>
        </w:rPr>
      </w:pPr>
    </w:p>
    <w:p w:rsidR="005D7475" w:rsidRDefault="005D7475" w:rsidP="00555725">
      <w:pPr>
        <w:ind w:firstLine="567"/>
        <w:jc w:val="both"/>
        <w:rPr>
          <w:sz w:val="28"/>
          <w:szCs w:val="28"/>
        </w:rPr>
      </w:pPr>
      <w:r w:rsidRPr="00DC1372">
        <w:rPr>
          <w:b/>
          <w:bCs/>
          <w:i/>
          <w:sz w:val="28"/>
          <w:szCs w:val="28"/>
        </w:rPr>
        <w:t>Встречно-параллельное соединение</w:t>
      </w:r>
      <w:r w:rsidRPr="00DC1372">
        <w:rPr>
          <w:sz w:val="28"/>
          <w:szCs w:val="28"/>
        </w:rPr>
        <w:t xml:space="preserve"> (соединение с обратной связью) - такое соединение звеньев, при котором образуется замкнутый контур для прохождения сигнала. Структурная схема такого соединения для двух звеньев имеет вид (рис.3).</w:t>
      </w:r>
    </w:p>
    <w:p w:rsidR="00DC1372" w:rsidRPr="00CD0735" w:rsidRDefault="00DC1372" w:rsidP="00555725">
      <w:pPr>
        <w:ind w:firstLine="567"/>
        <w:jc w:val="both"/>
        <w:rPr>
          <w:sz w:val="16"/>
          <w:szCs w:val="16"/>
        </w:rPr>
      </w:pPr>
    </w:p>
    <w:p w:rsidR="00DC1372" w:rsidRDefault="00DC1372" w:rsidP="00DC137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12382" cy="1092729"/>
            <wp:effectExtent l="19050" t="0" r="7018" b="0"/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 l="30367" t="43269" r="26778" b="27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215" cy="1094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1372" w:rsidRDefault="00DC1372" w:rsidP="005D7475">
      <w:pPr>
        <w:pStyle w:val="af"/>
        <w:spacing w:before="0" w:after="0"/>
        <w:ind w:firstLine="720"/>
        <w:rPr>
          <w:sz w:val="20"/>
          <w:szCs w:val="20"/>
        </w:rPr>
      </w:pPr>
    </w:p>
    <w:p w:rsidR="005D7475" w:rsidRPr="00DC1372" w:rsidRDefault="005D7475" w:rsidP="005D7475">
      <w:pPr>
        <w:pStyle w:val="af"/>
        <w:spacing w:before="0" w:after="0"/>
        <w:ind w:firstLine="720"/>
        <w:rPr>
          <w:szCs w:val="28"/>
        </w:rPr>
      </w:pPr>
      <w:r w:rsidRPr="00DC1372">
        <w:rPr>
          <w:szCs w:val="28"/>
        </w:rPr>
        <w:t>Рис. 3</w:t>
      </w:r>
    </w:p>
    <w:p w:rsidR="005D7475" w:rsidRDefault="005D7475" w:rsidP="00555725">
      <w:pPr>
        <w:pStyle w:val="af"/>
        <w:spacing w:after="0"/>
        <w:ind w:firstLine="567"/>
        <w:jc w:val="left"/>
        <w:rPr>
          <w:szCs w:val="28"/>
        </w:rPr>
      </w:pPr>
      <w:r w:rsidRPr="00DC1372">
        <w:rPr>
          <w:szCs w:val="28"/>
        </w:rPr>
        <w:t>Передаточная функция встречно - параллельного соединения</w:t>
      </w:r>
    </w:p>
    <w:p w:rsidR="00DC1372" w:rsidRPr="00DC1372" w:rsidRDefault="00DC1372" w:rsidP="00DC1372">
      <w:pPr>
        <w:pStyle w:val="ae"/>
      </w:pPr>
    </w:p>
    <w:p w:rsidR="005D7475" w:rsidRDefault="00DC1372" w:rsidP="00DC1372">
      <w:pPr>
        <w:pStyle w:val="af"/>
        <w:tabs>
          <w:tab w:val="clear" w:pos="1505"/>
        </w:tabs>
        <w:spacing w:before="0" w:after="0"/>
        <w:rPr>
          <w:position w:val="-30"/>
          <w:sz w:val="24"/>
        </w:rPr>
      </w:pPr>
      <w:r w:rsidRPr="00D651D5">
        <w:rPr>
          <w:position w:val="-30"/>
          <w:sz w:val="24"/>
        </w:rPr>
        <w:object w:dxaOrig="2439" w:dyaOrig="680">
          <v:shape id="_x0000_i1041" type="#_x0000_t75" style="width:137.7pt;height:35.35pt" o:ole="" fillcolor="window">
            <v:imagedata r:id="rId47" o:title=""/>
          </v:shape>
          <o:OLEObject Type="Embed" ProgID="Equation.3" ShapeID="_x0000_i1041" DrawAspect="Content" ObjectID="_1698090261" r:id="rId48"/>
        </w:object>
      </w:r>
    </w:p>
    <w:p w:rsidR="00DC1372" w:rsidRPr="00DC1372" w:rsidRDefault="00DC1372" w:rsidP="00DC1372">
      <w:pPr>
        <w:pStyle w:val="ae"/>
        <w:rPr>
          <w:sz w:val="16"/>
          <w:szCs w:val="16"/>
        </w:rPr>
      </w:pPr>
    </w:p>
    <w:p w:rsidR="005D7475" w:rsidRPr="00CD0735" w:rsidRDefault="005D7475" w:rsidP="005D7475">
      <w:pPr>
        <w:ind w:firstLine="720"/>
        <w:jc w:val="both"/>
        <w:rPr>
          <w:bCs/>
          <w:sz w:val="28"/>
          <w:szCs w:val="28"/>
        </w:rPr>
      </w:pPr>
      <w:r w:rsidRPr="00CD0735">
        <w:rPr>
          <w:sz w:val="28"/>
          <w:szCs w:val="28"/>
        </w:rPr>
        <w:t xml:space="preserve">Существуют и </w:t>
      </w:r>
      <w:r w:rsidRPr="00CD0735">
        <w:rPr>
          <w:bCs/>
          <w:sz w:val="28"/>
          <w:szCs w:val="28"/>
        </w:rPr>
        <w:t>структурные схемы</w:t>
      </w:r>
      <w:r w:rsidRPr="00CD0735">
        <w:rPr>
          <w:sz w:val="28"/>
          <w:szCs w:val="28"/>
        </w:rPr>
        <w:t xml:space="preserve">, которые не допускают последовательное применение указанных выше формул, т.к. </w:t>
      </w:r>
      <w:r w:rsidRPr="00CD0735">
        <w:rPr>
          <w:bCs/>
          <w:sz w:val="28"/>
          <w:szCs w:val="28"/>
        </w:rPr>
        <w:t>содержат перекрестные связи (сложные САУ и САР)</w:t>
      </w:r>
      <w:r w:rsidRPr="00CD0735">
        <w:rPr>
          <w:sz w:val="28"/>
          <w:szCs w:val="28"/>
        </w:rPr>
        <w:t xml:space="preserve">. Для расчета передаточных функций таких структурных схем </w:t>
      </w:r>
      <w:r w:rsidRPr="00CD0735">
        <w:rPr>
          <w:bCs/>
          <w:sz w:val="28"/>
          <w:szCs w:val="28"/>
        </w:rPr>
        <w:t>существуют специальные методы.</w:t>
      </w:r>
    </w:p>
    <w:p w:rsidR="00261487" w:rsidRDefault="00261487" w:rsidP="00555725">
      <w:pPr>
        <w:widowControl/>
        <w:autoSpaceDE/>
        <w:autoSpaceDN/>
        <w:adjustRightInd/>
        <w:ind w:firstLine="708"/>
        <w:jc w:val="both"/>
        <w:rPr>
          <w:b/>
          <w:sz w:val="24"/>
        </w:rPr>
      </w:pPr>
    </w:p>
    <w:p w:rsidR="00555725" w:rsidRPr="00CD0735" w:rsidRDefault="00555725" w:rsidP="00CD0735">
      <w:pPr>
        <w:widowControl/>
        <w:autoSpaceDE/>
        <w:autoSpaceDN/>
        <w:adjustRightInd/>
        <w:jc w:val="center"/>
        <w:rPr>
          <w:b/>
          <w:i/>
          <w:sz w:val="28"/>
          <w:szCs w:val="28"/>
        </w:rPr>
      </w:pPr>
      <w:r w:rsidRPr="00CD0735">
        <w:rPr>
          <w:b/>
          <w:i/>
          <w:sz w:val="28"/>
          <w:szCs w:val="28"/>
        </w:rPr>
        <w:t>Передаточные функции разомкнутых и замкнутых систем</w:t>
      </w:r>
    </w:p>
    <w:p w:rsidR="005D7475" w:rsidRPr="00CD0735" w:rsidRDefault="005D7475" w:rsidP="005D7475">
      <w:pPr>
        <w:pStyle w:val="21"/>
        <w:ind w:firstLine="720"/>
        <w:rPr>
          <w:sz w:val="28"/>
        </w:rPr>
      </w:pPr>
    </w:p>
    <w:p w:rsidR="005D7475" w:rsidRPr="00BC2F9B" w:rsidRDefault="005D7475" w:rsidP="005D7475">
      <w:pPr>
        <w:ind w:firstLine="720"/>
        <w:jc w:val="both"/>
        <w:rPr>
          <w:i/>
          <w:sz w:val="28"/>
          <w:szCs w:val="28"/>
        </w:rPr>
      </w:pPr>
      <w:r w:rsidRPr="00CD0735">
        <w:rPr>
          <w:sz w:val="28"/>
          <w:szCs w:val="28"/>
        </w:rPr>
        <w:t xml:space="preserve">Для  описания и анализа САУ и САР широко применяются </w:t>
      </w:r>
      <w:r w:rsidRPr="00BC2F9B">
        <w:rPr>
          <w:b/>
          <w:bCs/>
          <w:i/>
          <w:sz w:val="28"/>
          <w:szCs w:val="28"/>
        </w:rPr>
        <w:t>понятия передаточных функций разомкнутой и замкнутой системы.</w:t>
      </w:r>
      <w:r w:rsidRPr="00BC2F9B">
        <w:rPr>
          <w:i/>
          <w:sz w:val="28"/>
          <w:szCs w:val="28"/>
        </w:rPr>
        <w:t xml:space="preserve"> </w:t>
      </w:r>
    </w:p>
    <w:p w:rsidR="005D7475" w:rsidRPr="00CD0735" w:rsidRDefault="005D7475" w:rsidP="005D7475">
      <w:pPr>
        <w:ind w:firstLine="720"/>
        <w:jc w:val="both"/>
        <w:rPr>
          <w:sz w:val="28"/>
          <w:szCs w:val="28"/>
        </w:rPr>
      </w:pPr>
      <w:r w:rsidRPr="00BC2F9B">
        <w:rPr>
          <w:bCs/>
          <w:i/>
          <w:sz w:val="28"/>
          <w:szCs w:val="28"/>
          <w:u w:val="single"/>
        </w:rPr>
        <w:t>Передаточная функция разомкнутой системы</w:t>
      </w:r>
      <w:r w:rsidRPr="00CD0735">
        <w:rPr>
          <w:sz w:val="28"/>
          <w:szCs w:val="28"/>
        </w:rPr>
        <w:t xml:space="preserve"> - изображение сигнала на выходе главной обратной связи к изображению входного сигнала при нулевых начальных условиях. Например, для структур</w:t>
      </w:r>
      <w:r w:rsidR="00CD0735" w:rsidRPr="00CD0735">
        <w:rPr>
          <w:sz w:val="28"/>
          <w:szCs w:val="28"/>
        </w:rPr>
        <w:t>ной схемы, представленной на рисунке.</w:t>
      </w:r>
      <w:r w:rsidR="00D02058" w:rsidRPr="00CD0735">
        <w:rPr>
          <w:sz w:val="28"/>
          <w:szCs w:val="28"/>
        </w:rPr>
        <w:t xml:space="preserve"> </w:t>
      </w:r>
    </w:p>
    <w:p w:rsidR="00600EA1" w:rsidRPr="00600EA1" w:rsidRDefault="00600EA1" w:rsidP="00600EA1">
      <w:pPr>
        <w:ind w:firstLine="720"/>
        <w:jc w:val="center"/>
        <w:rPr>
          <w:sz w:val="16"/>
          <w:szCs w:val="16"/>
        </w:rPr>
      </w:pPr>
    </w:p>
    <w:p w:rsidR="00DC1372" w:rsidRDefault="00600EA1" w:rsidP="00600EA1">
      <w:pPr>
        <w:ind w:firstLine="72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3542297" cy="1275436"/>
            <wp:effectExtent l="19050" t="0" r="1003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l="25498" t="45192" r="18132" b="187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4053" cy="1279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7475" w:rsidRPr="00BC2F9B" w:rsidRDefault="005D7475" w:rsidP="00D02058">
      <w:pPr>
        <w:ind w:firstLine="567"/>
        <w:jc w:val="both"/>
        <w:rPr>
          <w:bCs/>
          <w:sz w:val="28"/>
          <w:szCs w:val="28"/>
        </w:rPr>
      </w:pPr>
      <w:r w:rsidRPr="00BC2F9B">
        <w:rPr>
          <w:bCs/>
          <w:sz w:val="28"/>
          <w:szCs w:val="28"/>
        </w:rPr>
        <w:t>Передаточная функция разомкнутой АС</w:t>
      </w:r>
    </w:p>
    <w:p w:rsidR="00BC2F9B" w:rsidRPr="00CD0735" w:rsidRDefault="00BC2F9B" w:rsidP="00D02058">
      <w:pPr>
        <w:ind w:firstLine="567"/>
        <w:jc w:val="both"/>
        <w:rPr>
          <w:bCs/>
          <w:sz w:val="24"/>
          <w:szCs w:val="24"/>
        </w:rPr>
      </w:pPr>
    </w:p>
    <w:p w:rsidR="005D7475" w:rsidRPr="00701225" w:rsidRDefault="00D02058" w:rsidP="00600EA1">
      <w:pPr>
        <w:pStyle w:val="af"/>
        <w:spacing w:before="0" w:after="0"/>
        <w:rPr>
          <w:sz w:val="24"/>
        </w:rPr>
      </w:pPr>
      <w:r w:rsidRPr="00D02058">
        <w:rPr>
          <w:position w:val="-28"/>
          <w:sz w:val="24"/>
        </w:rPr>
        <w:object w:dxaOrig="3560" w:dyaOrig="660">
          <v:shape id="_x0000_i1042" type="#_x0000_t75" style="width:178.1pt;height:33.45pt" o:ole="" fillcolor="window">
            <v:imagedata r:id="rId50" o:title=""/>
          </v:shape>
          <o:OLEObject Type="Embed" ProgID="Equation.3" ShapeID="_x0000_i1042" DrawAspect="Content" ObjectID="_1698090262" r:id="rId51"/>
        </w:object>
      </w:r>
      <w:r w:rsidR="005D7475" w:rsidRPr="00701225">
        <w:rPr>
          <w:sz w:val="24"/>
        </w:rPr>
        <w:t>.</w:t>
      </w:r>
    </w:p>
    <w:p w:rsidR="005D7475" w:rsidRPr="00BC2F9B" w:rsidRDefault="005D7475" w:rsidP="00D02058">
      <w:pPr>
        <w:ind w:firstLine="567"/>
        <w:jc w:val="both"/>
        <w:rPr>
          <w:b/>
          <w:bCs/>
          <w:sz w:val="28"/>
          <w:szCs w:val="28"/>
        </w:rPr>
      </w:pPr>
      <w:r w:rsidRPr="00BC2F9B">
        <w:rPr>
          <w:bCs/>
          <w:sz w:val="28"/>
          <w:szCs w:val="28"/>
        </w:rPr>
        <w:t>Передаточная функция замкнутой системы</w:t>
      </w:r>
      <w:r w:rsidRPr="00BC2F9B">
        <w:rPr>
          <w:sz w:val="28"/>
          <w:szCs w:val="28"/>
        </w:rPr>
        <w:t xml:space="preserve"> - ПФ, полученная при замыкании главной ОС</w:t>
      </w:r>
      <w:r w:rsidRPr="00BC2F9B">
        <w:rPr>
          <w:b/>
          <w:bCs/>
          <w:sz w:val="28"/>
          <w:szCs w:val="28"/>
        </w:rPr>
        <w:t xml:space="preserve">. </w:t>
      </w:r>
    </w:p>
    <w:p w:rsidR="005D7475" w:rsidRPr="00BC2F9B" w:rsidRDefault="005D7475" w:rsidP="00D02058">
      <w:pPr>
        <w:ind w:firstLine="567"/>
        <w:jc w:val="both"/>
        <w:rPr>
          <w:sz w:val="28"/>
          <w:szCs w:val="28"/>
        </w:rPr>
      </w:pPr>
      <w:r w:rsidRPr="00BC2F9B">
        <w:rPr>
          <w:bCs/>
          <w:sz w:val="28"/>
          <w:szCs w:val="28"/>
        </w:rPr>
        <w:t>Главная ОС (внешняя)</w:t>
      </w:r>
      <w:r w:rsidRPr="00BC2F9B">
        <w:rPr>
          <w:sz w:val="28"/>
          <w:szCs w:val="28"/>
        </w:rPr>
        <w:t xml:space="preserve"> - ОС, передающая выходной сигнал на вход САУ.</w:t>
      </w:r>
    </w:p>
    <w:p w:rsidR="005D7475" w:rsidRDefault="00CD0735" w:rsidP="00CD0735">
      <w:pPr>
        <w:pStyle w:val="af"/>
        <w:spacing w:before="240" w:after="0"/>
        <w:rPr>
          <w:sz w:val="24"/>
        </w:rPr>
      </w:pPr>
      <w:r w:rsidRPr="00CD0735">
        <w:rPr>
          <w:position w:val="-32"/>
          <w:sz w:val="24"/>
        </w:rPr>
        <w:object w:dxaOrig="3320" w:dyaOrig="740">
          <v:shape id="_x0000_i1043" type="#_x0000_t75" style="width:166.1pt;height:37.25pt" o:ole="" fillcolor="window">
            <v:imagedata r:id="rId52" o:title=""/>
          </v:shape>
          <o:OLEObject Type="Embed" ProgID="Equation.DSMT4" ShapeID="_x0000_i1043" DrawAspect="Content" ObjectID="_1698090263" r:id="rId53"/>
        </w:object>
      </w:r>
      <w:r w:rsidR="005D7475" w:rsidRPr="00701225">
        <w:rPr>
          <w:sz w:val="24"/>
        </w:rPr>
        <w:t xml:space="preserve"> </w:t>
      </w:r>
    </w:p>
    <w:p w:rsidR="005D7475" w:rsidRPr="00701225" w:rsidRDefault="005D7475" w:rsidP="005D7475">
      <w:pPr>
        <w:pStyle w:val="af0"/>
      </w:pPr>
    </w:p>
    <w:p w:rsidR="00D02058" w:rsidRPr="005A3D12" w:rsidRDefault="00261487" w:rsidP="00714E67">
      <w:pPr>
        <w:widowControl/>
        <w:autoSpaceDE/>
        <w:autoSpaceDN/>
        <w:adjustRightInd/>
        <w:ind w:left="34" w:firstLine="674"/>
        <w:jc w:val="center"/>
        <w:rPr>
          <w:b/>
          <w:sz w:val="28"/>
          <w:szCs w:val="28"/>
        </w:rPr>
      </w:pPr>
      <w:r w:rsidRPr="005A3D12">
        <w:rPr>
          <w:b/>
          <w:sz w:val="28"/>
          <w:szCs w:val="28"/>
        </w:rPr>
        <w:t xml:space="preserve">3. </w:t>
      </w:r>
      <w:r w:rsidR="00D02058" w:rsidRPr="005A3D12">
        <w:rPr>
          <w:b/>
          <w:sz w:val="28"/>
          <w:szCs w:val="28"/>
        </w:rPr>
        <w:t xml:space="preserve"> Правило переноса точек разветвления и сумматоров</w:t>
      </w:r>
    </w:p>
    <w:p w:rsidR="005D7475" w:rsidRPr="005A3D12" w:rsidRDefault="005D7475" w:rsidP="005D7475">
      <w:pPr>
        <w:ind w:firstLine="720"/>
        <w:jc w:val="both"/>
        <w:rPr>
          <w:sz w:val="28"/>
          <w:szCs w:val="28"/>
        </w:rPr>
      </w:pPr>
    </w:p>
    <w:p w:rsidR="005D7475" w:rsidRPr="005A3D12" w:rsidRDefault="005D7475" w:rsidP="005D7475">
      <w:pPr>
        <w:ind w:firstLine="720"/>
        <w:jc w:val="both"/>
        <w:rPr>
          <w:sz w:val="28"/>
          <w:szCs w:val="28"/>
        </w:rPr>
      </w:pPr>
      <w:r w:rsidRPr="005A3D12">
        <w:rPr>
          <w:sz w:val="28"/>
          <w:szCs w:val="28"/>
        </w:rPr>
        <w:t>Различные структурные схемы могут обладать одинаковыми передаточными функциями, т.е. быть динамически эквивалентными. Поэтому важно установить общие правила, с помощью которых одна схема может быть преобразованная в другую с сохранением динамических характеристик системы. Теория преобразования структурных схем была разработана Б.Н.</w:t>
      </w:r>
      <w:r w:rsidR="00555725" w:rsidRPr="005A3D12">
        <w:rPr>
          <w:sz w:val="28"/>
          <w:szCs w:val="28"/>
        </w:rPr>
        <w:t xml:space="preserve"> </w:t>
      </w:r>
      <w:r w:rsidRPr="005A3D12">
        <w:rPr>
          <w:sz w:val="28"/>
          <w:szCs w:val="28"/>
        </w:rPr>
        <w:t xml:space="preserve">Петровым. </w:t>
      </w:r>
    </w:p>
    <w:p w:rsidR="005D7475" w:rsidRPr="005A3D12" w:rsidRDefault="005D7475" w:rsidP="005D7475">
      <w:pPr>
        <w:ind w:firstLine="720"/>
        <w:jc w:val="both"/>
        <w:rPr>
          <w:sz w:val="28"/>
          <w:szCs w:val="28"/>
        </w:rPr>
      </w:pPr>
      <w:r w:rsidRPr="005A3D12">
        <w:rPr>
          <w:sz w:val="28"/>
          <w:szCs w:val="28"/>
        </w:rPr>
        <w:t xml:space="preserve">Рассматривая любую структурную схему, заметим, что она включает в свой состав три типа элементов: динамические звенья, узлы и сумматоры, соединенные между собой связями. </w:t>
      </w:r>
    </w:p>
    <w:p w:rsidR="005D7475" w:rsidRPr="005A3D12" w:rsidRDefault="005D7475" w:rsidP="005D7475">
      <w:pPr>
        <w:ind w:firstLine="720"/>
        <w:jc w:val="both"/>
        <w:rPr>
          <w:sz w:val="28"/>
          <w:szCs w:val="28"/>
        </w:rPr>
      </w:pPr>
      <w:r w:rsidRPr="005A3D12">
        <w:rPr>
          <w:sz w:val="28"/>
          <w:szCs w:val="28"/>
        </w:rPr>
        <w:t>Если в структурной схеме исследуемой системы имеется участок, содержащий сложные перекрестные связи, то этот участок выделяют и подвергают структурным преобразованиям с целью приведения всех его соединений к простейшим типовым. Структурные преобразования состоят в изменении взаимного расположения элементов структурной схемы (звеньев, узлов, сумматоров) таким образом, чтобы, не изменяя входных и выходных величин преобразуемого участка схемы, изменить (упростить) характер соединений его звеньев.</w:t>
      </w:r>
    </w:p>
    <w:p w:rsidR="005A3D12" w:rsidRDefault="00085EF4" w:rsidP="00085EF4">
      <w:pPr>
        <w:widowControl/>
        <w:ind w:firstLine="567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 w:rsidRPr="00085EF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Для суммирующих элементов используют специальное обозначение – круг, разбитый на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</w:t>
      </w:r>
      <w:r w:rsidRPr="00085EF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сектора. Если сектор залит черным цветом, поступающий в него сигнал вычитается, а не складывается с другими. Разветвление сигнала обозначается точкой, как и радиотехнике.</w:t>
      </w:r>
    </w:p>
    <w:p w:rsidR="00085EF4" w:rsidRPr="00085EF4" w:rsidRDefault="00085EF4" w:rsidP="00085EF4">
      <w:pPr>
        <w:widowControl/>
        <w:ind w:firstLine="567"/>
        <w:jc w:val="both"/>
        <w:rPr>
          <w:rFonts w:ascii="TimesNewRomanPSMT" w:eastAsiaTheme="minorHAnsi" w:hAnsi="TimesNewRomanPSMT" w:cs="TimesNewRomanPSMT"/>
          <w:sz w:val="16"/>
          <w:szCs w:val="16"/>
          <w:lang w:eastAsia="en-US"/>
        </w:rPr>
      </w:pPr>
    </w:p>
    <w:p w:rsidR="00085EF4" w:rsidRDefault="00085EF4" w:rsidP="005A3D1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375362" cy="1147011"/>
            <wp:effectExtent l="19050" t="0" r="0" b="0"/>
            <wp:docPr id="204" name="Рисунок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3732" t="24519" r="28534" b="49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942" cy="1147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5EF4" w:rsidRPr="00085EF4" w:rsidRDefault="00085EF4" w:rsidP="005A3D12">
      <w:pPr>
        <w:jc w:val="center"/>
        <w:rPr>
          <w:sz w:val="16"/>
          <w:szCs w:val="16"/>
        </w:rPr>
      </w:pPr>
    </w:p>
    <w:p w:rsidR="005A3D12" w:rsidRPr="005A3D12" w:rsidRDefault="005A3D12" w:rsidP="005A3D12">
      <w:pPr>
        <w:ind w:firstLine="567"/>
        <w:jc w:val="both"/>
        <w:rPr>
          <w:sz w:val="28"/>
          <w:szCs w:val="28"/>
        </w:rPr>
      </w:pPr>
      <w:r w:rsidRPr="005A3D12">
        <w:rPr>
          <w:sz w:val="28"/>
          <w:szCs w:val="28"/>
        </w:rPr>
        <w:t>Звено можно переносить через сумматор как вперед, так</w:t>
      </w:r>
      <w:r>
        <w:rPr>
          <w:sz w:val="28"/>
          <w:szCs w:val="28"/>
        </w:rPr>
        <w:t xml:space="preserve"> и назад. Чтобы при этом переда</w:t>
      </w:r>
      <w:r w:rsidRPr="005A3D12">
        <w:rPr>
          <w:sz w:val="28"/>
          <w:szCs w:val="28"/>
        </w:rPr>
        <w:t>точные функции не изменились, перед сумматором нужно поставить дополнительное звено:</w:t>
      </w:r>
    </w:p>
    <w:p w:rsidR="005A3D12" w:rsidRPr="005A3D12" w:rsidRDefault="005A3D12" w:rsidP="005A3D1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789575" cy="1058779"/>
            <wp:effectExtent l="19050" t="0" r="0" b="0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 l="8452" t="32933" r="29885" b="427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2371" cy="1059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D12" w:rsidRPr="005A3D12" w:rsidRDefault="005A3D12" w:rsidP="005A3D12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Следует о</w:t>
      </w:r>
      <w:r w:rsidRPr="005A3D12">
        <w:rPr>
          <w:sz w:val="28"/>
          <w:szCs w:val="28"/>
        </w:rPr>
        <w:t>братит</w:t>
      </w:r>
      <w:r>
        <w:rPr>
          <w:sz w:val="28"/>
          <w:szCs w:val="28"/>
        </w:rPr>
        <w:t>ь</w:t>
      </w:r>
      <w:r w:rsidRPr="005A3D12">
        <w:rPr>
          <w:sz w:val="28"/>
          <w:szCs w:val="28"/>
        </w:rPr>
        <w:t xml:space="preserve"> внимание, что передаточные функции от обоих входов к выходу на двух схемах одинаковые. Для следующей пары это условие тоже выполняется:</w:t>
      </w:r>
    </w:p>
    <w:p w:rsidR="005A3D12" w:rsidRPr="005A3D12" w:rsidRDefault="005A3D12" w:rsidP="005A3D1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284783" cy="1114926"/>
            <wp:effectExtent l="19050" t="0" r="1467" b="0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 l="15611" t="33173" r="30426" b="41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7967" cy="1115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D12" w:rsidRDefault="005A3D12" w:rsidP="005A3D12">
      <w:pPr>
        <w:ind w:firstLine="567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</w:p>
    <w:p w:rsidR="005A3D12" w:rsidRPr="005A3D12" w:rsidRDefault="005A3D12" w:rsidP="005A3D12">
      <w:pPr>
        <w:ind w:firstLine="567"/>
        <w:jc w:val="both"/>
        <w:rPr>
          <w:sz w:val="28"/>
          <w:szCs w:val="28"/>
        </w:rPr>
      </w:pPr>
      <w:r w:rsidRPr="005A3D12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Звено можно переносить также через точку разветвления, сохраняя все передаточные функции:</w:t>
      </w:r>
    </w:p>
    <w:p w:rsidR="005A3D12" w:rsidRDefault="005A3D12" w:rsidP="005A3D1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282112" cy="962526"/>
            <wp:effectExtent l="19050" t="0" r="4138" b="0"/>
            <wp:docPr id="4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17785" t="25721" r="35289" b="555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5555" cy="96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D12" w:rsidRPr="00085EF4" w:rsidRDefault="00085EF4" w:rsidP="00085EF4">
      <w:pPr>
        <w:ind w:firstLine="567"/>
        <w:jc w:val="both"/>
        <w:rPr>
          <w:sz w:val="28"/>
          <w:szCs w:val="28"/>
        </w:rPr>
      </w:pPr>
      <w:r w:rsidRPr="00085EF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Эти две схемы тоже равносильны:</w:t>
      </w:r>
    </w:p>
    <w:p w:rsidR="005A3D12" w:rsidRDefault="005A3D12" w:rsidP="005A3D12">
      <w:pPr>
        <w:jc w:val="center"/>
        <w:rPr>
          <w:sz w:val="28"/>
          <w:szCs w:val="28"/>
        </w:rPr>
      </w:pPr>
    </w:p>
    <w:p w:rsidR="005A3D12" w:rsidRDefault="005A3D12" w:rsidP="005A3D1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28355" cy="906379"/>
            <wp:effectExtent l="19050" t="0" r="0" b="0"/>
            <wp:docPr id="201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l="15633" t="47596" r="35694" b="32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1995" cy="907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D12" w:rsidRDefault="00085EF4" w:rsidP="00085EF4">
      <w:pPr>
        <w:widowControl/>
        <w:ind w:firstLine="567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 w:rsidRPr="00085EF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Применим показанные выше приемы для вычисления передаточной функции автоматической системы.</w:t>
      </w:r>
    </w:p>
    <w:p w:rsidR="00085EF4" w:rsidRPr="00085EF4" w:rsidRDefault="00085EF4" w:rsidP="00085EF4">
      <w:pPr>
        <w:widowControl/>
        <w:ind w:firstLine="567"/>
        <w:jc w:val="both"/>
        <w:rPr>
          <w:b/>
          <w:sz w:val="28"/>
          <w:szCs w:val="28"/>
        </w:rPr>
      </w:pPr>
    </w:p>
    <w:p w:rsidR="00613B76" w:rsidRDefault="00613B76" w:rsidP="005A3D12">
      <w:pPr>
        <w:jc w:val="center"/>
        <w:rPr>
          <w:b/>
          <w:sz w:val="28"/>
          <w:szCs w:val="28"/>
        </w:rPr>
      </w:pPr>
    </w:p>
    <w:p w:rsidR="00613B76" w:rsidRDefault="00613B76" w:rsidP="005A3D12">
      <w:pPr>
        <w:jc w:val="center"/>
        <w:rPr>
          <w:b/>
          <w:sz w:val="28"/>
          <w:szCs w:val="28"/>
        </w:rPr>
      </w:pPr>
    </w:p>
    <w:p w:rsidR="00714E67" w:rsidRDefault="00714E67" w:rsidP="005A3D12">
      <w:pPr>
        <w:jc w:val="center"/>
        <w:rPr>
          <w:b/>
          <w:sz w:val="28"/>
          <w:szCs w:val="28"/>
        </w:rPr>
      </w:pPr>
    </w:p>
    <w:p w:rsidR="00714E67" w:rsidRDefault="00714E67" w:rsidP="005A3D12">
      <w:pPr>
        <w:jc w:val="center"/>
        <w:rPr>
          <w:b/>
          <w:sz w:val="28"/>
          <w:szCs w:val="28"/>
        </w:rPr>
      </w:pPr>
    </w:p>
    <w:p w:rsidR="005D7475" w:rsidRPr="005A3D12" w:rsidRDefault="005D7475" w:rsidP="005A3D12">
      <w:pPr>
        <w:jc w:val="center"/>
        <w:rPr>
          <w:b/>
          <w:sz w:val="28"/>
          <w:szCs w:val="28"/>
        </w:rPr>
      </w:pPr>
      <w:r w:rsidRPr="005A3D12">
        <w:rPr>
          <w:b/>
          <w:sz w:val="28"/>
          <w:szCs w:val="28"/>
        </w:rPr>
        <w:lastRenderedPageBreak/>
        <w:t>Пример 1</w:t>
      </w:r>
    </w:p>
    <w:p w:rsidR="005A3D12" w:rsidRPr="005A3D12" w:rsidRDefault="005A3D12" w:rsidP="005A3D12">
      <w:pPr>
        <w:jc w:val="center"/>
        <w:rPr>
          <w:b/>
          <w:sz w:val="28"/>
          <w:szCs w:val="28"/>
        </w:rPr>
      </w:pPr>
    </w:p>
    <w:p w:rsidR="005D7475" w:rsidRPr="005A3D12" w:rsidRDefault="005D7475" w:rsidP="001A571D">
      <w:pPr>
        <w:widowControl/>
        <w:numPr>
          <w:ilvl w:val="0"/>
          <w:numId w:val="3"/>
        </w:numPr>
        <w:autoSpaceDE/>
        <w:autoSpaceDN/>
        <w:adjustRightInd/>
        <w:ind w:firstLine="0"/>
        <w:jc w:val="both"/>
        <w:rPr>
          <w:sz w:val="28"/>
          <w:szCs w:val="28"/>
        </w:rPr>
      </w:pPr>
      <w:r w:rsidRPr="005A3D12">
        <w:rPr>
          <w:sz w:val="28"/>
          <w:szCs w:val="28"/>
        </w:rPr>
        <w:t xml:space="preserve">перемещение звена </w:t>
      </w:r>
      <w:r w:rsidRPr="005A3D12">
        <w:rPr>
          <w:position w:val="-12"/>
          <w:sz w:val="28"/>
          <w:szCs w:val="28"/>
        </w:rPr>
        <w:object w:dxaOrig="840" w:dyaOrig="380">
          <v:shape id="_x0000_i1044" type="#_x0000_t75" style="width:42.3pt;height:19.6pt" o:ole="">
            <v:imagedata r:id="rId58" o:title=""/>
          </v:shape>
          <o:OLEObject Type="Embed" ProgID="Equation.3" ShapeID="_x0000_i1044" DrawAspect="Content" ObjectID="_1698090264" r:id="rId59"/>
        </w:object>
      </w:r>
      <w:r w:rsidRPr="005A3D12">
        <w:rPr>
          <w:sz w:val="28"/>
          <w:szCs w:val="28"/>
        </w:rPr>
        <w:t xml:space="preserve"> через узел против направления ветвления (рис.</w:t>
      </w:r>
      <w:r w:rsidR="001A571D" w:rsidRPr="005A3D12">
        <w:rPr>
          <w:sz w:val="28"/>
          <w:szCs w:val="28"/>
        </w:rPr>
        <w:t xml:space="preserve"> </w:t>
      </w:r>
      <w:r w:rsidRPr="005A3D12">
        <w:rPr>
          <w:sz w:val="28"/>
          <w:szCs w:val="28"/>
        </w:rPr>
        <w:t>5</w:t>
      </w:r>
      <w:r w:rsidR="001A571D" w:rsidRPr="005A3D12">
        <w:rPr>
          <w:sz w:val="28"/>
          <w:szCs w:val="28"/>
        </w:rPr>
        <w:t>, 6</w:t>
      </w:r>
      <w:r w:rsidRPr="005A3D12">
        <w:rPr>
          <w:sz w:val="28"/>
          <w:szCs w:val="28"/>
        </w:rPr>
        <w:t>);</w:t>
      </w:r>
    </w:p>
    <w:p w:rsidR="005D7475" w:rsidRPr="005A3D12" w:rsidRDefault="005D7475" w:rsidP="001A571D">
      <w:pPr>
        <w:widowControl/>
        <w:numPr>
          <w:ilvl w:val="0"/>
          <w:numId w:val="3"/>
        </w:numPr>
        <w:autoSpaceDE/>
        <w:autoSpaceDN/>
        <w:adjustRightInd/>
        <w:ind w:firstLine="0"/>
        <w:jc w:val="both"/>
        <w:rPr>
          <w:sz w:val="28"/>
          <w:szCs w:val="28"/>
        </w:rPr>
      </w:pPr>
      <w:r w:rsidRPr="005A3D12">
        <w:rPr>
          <w:sz w:val="28"/>
          <w:szCs w:val="28"/>
        </w:rPr>
        <w:t xml:space="preserve">преобразование совокупности звеньев </w:t>
      </w:r>
      <w:r w:rsidR="001A571D" w:rsidRPr="005A3D12">
        <w:rPr>
          <w:position w:val="-12"/>
          <w:sz w:val="28"/>
          <w:szCs w:val="28"/>
        </w:rPr>
        <w:object w:dxaOrig="700" w:dyaOrig="360">
          <v:shape id="_x0000_i1045" type="#_x0000_t75" style="width:34.75pt;height:17.7pt" o:ole="">
            <v:imagedata r:id="rId60" o:title=""/>
          </v:shape>
          <o:OLEObject Type="Embed" ProgID="Equation.3" ShapeID="_x0000_i1045" DrawAspect="Content" ObjectID="_1698090265" r:id="rId61"/>
        </w:object>
      </w:r>
      <w:r w:rsidRPr="005A3D12">
        <w:rPr>
          <w:sz w:val="28"/>
          <w:szCs w:val="28"/>
        </w:rPr>
        <w:t xml:space="preserve"> </w:t>
      </w:r>
      <w:r w:rsidR="001A571D" w:rsidRPr="005A3D12">
        <w:rPr>
          <w:position w:val="-12"/>
          <w:sz w:val="28"/>
          <w:szCs w:val="28"/>
        </w:rPr>
        <w:object w:dxaOrig="720" w:dyaOrig="360">
          <v:shape id="_x0000_i1046" type="#_x0000_t75" style="width:36.65pt;height:17.7pt" o:ole="">
            <v:imagedata r:id="rId62" o:title=""/>
          </v:shape>
          <o:OLEObject Type="Embed" ProgID="Equation.3" ShapeID="_x0000_i1046" DrawAspect="Content" ObjectID="_1698090266" r:id="rId63"/>
        </w:object>
      </w:r>
      <w:r w:rsidRPr="005A3D12">
        <w:rPr>
          <w:sz w:val="28"/>
          <w:szCs w:val="28"/>
        </w:rPr>
        <w:t xml:space="preserve"> </w:t>
      </w:r>
      <w:r w:rsidR="001A571D" w:rsidRPr="005A3D12">
        <w:rPr>
          <w:position w:val="-12"/>
          <w:sz w:val="28"/>
          <w:szCs w:val="28"/>
        </w:rPr>
        <w:object w:dxaOrig="720" w:dyaOrig="360">
          <v:shape id="_x0000_i1047" type="#_x0000_t75" style="width:36.65pt;height:17.7pt" o:ole="">
            <v:imagedata r:id="rId64" o:title=""/>
          </v:shape>
          <o:OLEObject Type="Embed" ProgID="Equation.3" ShapeID="_x0000_i1047" DrawAspect="Content" ObjectID="_1698090267" r:id="rId65"/>
        </w:object>
      </w:r>
      <w:r w:rsidRPr="005A3D12">
        <w:rPr>
          <w:sz w:val="28"/>
          <w:szCs w:val="28"/>
        </w:rPr>
        <w:t>, соединенных по схеме с обратной положительной связью (встречно-параллельного соединения) (рис.</w:t>
      </w:r>
      <w:r w:rsidR="001A571D" w:rsidRPr="005A3D12">
        <w:rPr>
          <w:sz w:val="28"/>
          <w:szCs w:val="28"/>
        </w:rPr>
        <w:t xml:space="preserve"> 6, 7</w:t>
      </w:r>
      <w:r w:rsidRPr="005A3D12">
        <w:rPr>
          <w:sz w:val="28"/>
          <w:szCs w:val="28"/>
        </w:rPr>
        <w:t>);</w:t>
      </w:r>
    </w:p>
    <w:p w:rsidR="005D7475" w:rsidRPr="005A3D12" w:rsidRDefault="005D7475" w:rsidP="001A571D">
      <w:pPr>
        <w:widowControl/>
        <w:numPr>
          <w:ilvl w:val="0"/>
          <w:numId w:val="3"/>
        </w:numPr>
        <w:autoSpaceDE/>
        <w:autoSpaceDN/>
        <w:adjustRightInd/>
        <w:ind w:firstLine="0"/>
        <w:jc w:val="both"/>
        <w:rPr>
          <w:sz w:val="28"/>
          <w:szCs w:val="28"/>
        </w:rPr>
      </w:pPr>
      <w:r w:rsidRPr="005A3D12">
        <w:rPr>
          <w:sz w:val="28"/>
          <w:szCs w:val="28"/>
        </w:rPr>
        <w:t xml:space="preserve">преобразование совокупности звеньев </w:t>
      </w:r>
      <w:r w:rsidR="001A571D" w:rsidRPr="005A3D12">
        <w:rPr>
          <w:position w:val="-10"/>
          <w:sz w:val="28"/>
          <w:szCs w:val="28"/>
        </w:rPr>
        <w:object w:dxaOrig="720" w:dyaOrig="340">
          <v:shape id="_x0000_i1048" type="#_x0000_t75" style="width:36.65pt;height:16.4pt" o:ole="">
            <v:imagedata r:id="rId66" o:title=""/>
          </v:shape>
          <o:OLEObject Type="Embed" ProgID="Equation.3" ShapeID="_x0000_i1048" DrawAspect="Content" ObjectID="_1698090268" r:id="rId67"/>
        </w:object>
      </w:r>
      <w:r w:rsidRPr="005A3D12">
        <w:rPr>
          <w:sz w:val="28"/>
          <w:szCs w:val="28"/>
        </w:rPr>
        <w:t xml:space="preserve">, </w:t>
      </w:r>
      <w:r w:rsidR="001A571D" w:rsidRPr="005A3D12">
        <w:rPr>
          <w:position w:val="-30"/>
          <w:sz w:val="28"/>
          <w:szCs w:val="28"/>
        </w:rPr>
        <w:object w:dxaOrig="760" w:dyaOrig="680">
          <v:shape id="_x0000_i1049" type="#_x0000_t75" style="width:37.9pt;height:34.1pt" o:ole="">
            <v:imagedata r:id="rId68" o:title=""/>
          </v:shape>
          <o:OLEObject Type="Embed" ProgID="Equation.3" ShapeID="_x0000_i1049" DrawAspect="Content" ObjectID="_1698090269" r:id="rId69"/>
        </w:object>
      </w:r>
      <w:r w:rsidRPr="005A3D12">
        <w:rPr>
          <w:sz w:val="28"/>
          <w:szCs w:val="28"/>
        </w:rPr>
        <w:t xml:space="preserve">, </w:t>
      </w:r>
      <w:r w:rsidR="001A571D" w:rsidRPr="005A3D12">
        <w:rPr>
          <w:position w:val="-12"/>
          <w:sz w:val="28"/>
          <w:szCs w:val="28"/>
        </w:rPr>
        <w:object w:dxaOrig="2000" w:dyaOrig="360">
          <v:shape id="_x0000_i1050" type="#_x0000_t75" style="width:99.8pt;height:17.7pt" o:ole="">
            <v:imagedata r:id="rId70" o:title=""/>
          </v:shape>
          <o:OLEObject Type="Embed" ProgID="Equation.3" ShapeID="_x0000_i1050" DrawAspect="Content" ObjectID="_1698090270" r:id="rId71"/>
        </w:object>
      </w:r>
      <w:r w:rsidRPr="005A3D12">
        <w:rPr>
          <w:sz w:val="28"/>
          <w:szCs w:val="28"/>
        </w:rPr>
        <w:t>, соединенных по схеме с обратной отрицательной связью (встречно-параллельного соединения) (рис.</w:t>
      </w:r>
      <w:r w:rsidR="001A571D" w:rsidRPr="005A3D12">
        <w:rPr>
          <w:sz w:val="28"/>
          <w:szCs w:val="28"/>
        </w:rPr>
        <w:t xml:space="preserve"> 7</w:t>
      </w:r>
      <w:r w:rsidRPr="005A3D12">
        <w:rPr>
          <w:sz w:val="28"/>
          <w:szCs w:val="28"/>
        </w:rPr>
        <w:t xml:space="preserve">, </w:t>
      </w:r>
      <w:r w:rsidR="001A571D" w:rsidRPr="005A3D12">
        <w:rPr>
          <w:sz w:val="28"/>
          <w:szCs w:val="28"/>
        </w:rPr>
        <w:t>8</w:t>
      </w:r>
      <w:r w:rsidRPr="005A3D12">
        <w:rPr>
          <w:sz w:val="28"/>
          <w:szCs w:val="28"/>
        </w:rPr>
        <w:t>);</w:t>
      </w:r>
    </w:p>
    <w:p w:rsidR="005D7475" w:rsidRPr="005A3D12" w:rsidRDefault="005D7475" w:rsidP="001A571D">
      <w:pPr>
        <w:widowControl/>
        <w:numPr>
          <w:ilvl w:val="0"/>
          <w:numId w:val="3"/>
        </w:numPr>
        <w:autoSpaceDE/>
        <w:autoSpaceDN/>
        <w:adjustRightInd/>
        <w:ind w:firstLine="0"/>
        <w:jc w:val="both"/>
        <w:rPr>
          <w:sz w:val="28"/>
          <w:szCs w:val="28"/>
        </w:rPr>
      </w:pPr>
      <w:r w:rsidRPr="005A3D12">
        <w:rPr>
          <w:sz w:val="28"/>
          <w:szCs w:val="28"/>
        </w:rPr>
        <w:t xml:space="preserve">преобразование встречно-параллельного соединения совокупности звеньев </w:t>
      </w:r>
      <w:r w:rsidR="001A571D" w:rsidRPr="005A3D12">
        <w:rPr>
          <w:position w:val="-10"/>
          <w:sz w:val="28"/>
          <w:szCs w:val="28"/>
        </w:rPr>
        <w:object w:dxaOrig="700" w:dyaOrig="340">
          <v:shape id="_x0000_i1051" type="#_x0000_t75" style="width:34.75pt;height:16.4pt" o:ole="">
            <v:imagedata r:id="rId72" o:title=""/>
          </v:shape>
          <o:OLEObject Type="Embed" ProgID="Equation.3" ShapeID="_x0000_i1051" DrawAspect="Content" ObjectID="_1698090271" r:id="rId73"/>
        </w:object>
      </w:r>
      <w:r w:rsidRPr="005A3D12">
        <w:rPr>
          <w:sz w:val="28"/>
          <w:szCs w:val="28"/>
        </w:rPr>
        <w:t xml:space="preserve">, </w:t>
      </w:r>
      <w:r w:rsidR="001A571D" w:rsidRPr="005A3D12">
        <w:rPr>
          <w:position w:val="-30"/>
          <w:sz w:val="28"/>
          <w:szCs w:val="28"/>
        </w:rPr>
        <w:object w:dxaOrig="2160" w:dyaOrig="680">
          <v:shape id="_x0000_i1052" type="#_x0000_t75" style="width:108.65pt;height:34.1pt" o:ole="">
            <v:imagedata r:id="rId74" o:title=""/>
          </v:shape>
          <o:OLEObject Type="Embed" ProgID="Equation.3" ShapeID="_x0000_i1052" DrawAspect="Content" ObjectID="_1698090272" r:id="rId75"/>
        </w:object>
      </w:r>
      <w:r w:rsidRPr="005A3D12">
        <w:rPr>
          <w:sz w:val="28"/>
          <w:szCs w:val="28"/>
        </w:rPr>
        <w:t xml:space="preserve">, </w:t>
      </w:r>
      <w:r w:rsidR="001A571D" w:rsidRPr="005A3D12">
        <w:rPr>
          <w:position w:val="-12"/>
          <w:sz w:val="28"/>
          <w:szCs w:val="28"/>
        </w:rPr>
        <w:object w:dxaOrig="720" w:dyaOrig="360">
          <v:shape id="_x0000_i1053" type="#_x0000_t75" style="width:36.65pt;height:17.7pt" o:ole="">
            <v:imagedata r:id="rId76" o:title=""/>
          </v:shape>
          <o:OLEObject Type="Embed" ProgID="Equation.3" ShapeID="_x0000_i1053" DrawAspect="Content" ObjectID="_1698090273" r:id="rId77"/>
        </w:object>
      </w:r>
      <w:r w:rsidRPr="005A3D12">
        <w:rPr>
          <w:sz w:val="28"/>
          <w:szCs w:val="28"/>
        </w:rPr>
        <w:t xml:space="preserve"> (рис.</w:t>
      </w:r>
      <w:r w:rsidR="001A571D" w:rsidRPr="005A3D12">
        <w:rPr>
          <w:sz w:val="28"/>
          <w:szCs w:val="28"/>
        </w:rPr>
        <w:t xml:space="preserve"> </w:t>
      </w:r>
      <w:r w:rsidRPr="005A3D12">
        <w:rPr>
          <w:sz w:val="28"/>
          <w:szCs w:val="28"/>
        </w:rPr>
        <w:t>8</w:t>
      </w:r>
      <w:r w:rsidR="001A571D" w:rsidRPr="005A3D12">
        <w:rPr>
          <w:sz w:val="28"/>
          <w:szCs w:val="28"/>
        </w:rPr>
        <w:t>, 9</w:t>
      </w:r>
      <w:r w:rsidRPr="005A3D12">
        <w:rPr>
          <w:sz w:val="28"/>
          <w:szCs w:val="28"/>
        </w:rPr>
        <w:t>).</w:t>
      </w:r>
    </w:p>
    <w:p w:rsidR="005D7475" w:rsidRPr="005A3D12" w:rsidRDefault="005D7475" w:rsidP="005D7475">
      <w:pPr>
        <w:pStyle w:val="31"/>
        <w:ind w:firstLine="720"/>
        <w:rPr>
          <w:sz w:val="28"/>
          <w:szCs w:val="28"/>
        </w:rPr>
      </w:pPr>
    </w:p>
    <w:p w:rsidR="009860E7" w:rsidRPr="00085EF4" w:rsidRDefault="005D7475" w:rsidP="00085EF4">
      <w:pPr>
        <w:pStyle w:val="31"/>
        <w:ind w:left="0" w:firstLine="709"/>
        <w:jc w:val="both"/>
        <w:rPr>
          <w:bCs/>
          <w:noProof/>
          <w:sz w:val="28"/>
          <w:szCs w:val="28"/>
        </w:rPr>
      </w:pPr>
      <w:r w:rsidRPr="00085EF4">
        <w:rPr>
          <w:sz w:val="28"/>
          <w:szCs w:val="28"/>
        </w:rPr>
        <w:t xml:space="preserve">Следует заметить, что </w:t>
      </w:r>
      <w:r w:rsidRPr="00085EF4">
        <w:rPr>
          <w:bCs/>
          <w:sz w:val="28"/>
          <w:szCs w:val="28"/>
        </w:rPr>
        <w:t>числитель результирующей ПФ образован произведением ПФ звеньев, находящихся в прямой цепи от входа к выхода</w:t>
      </w:r>
      <w:r w:rsidRPr="00085EF4">
        <w:rPr>
          <w:sz w:val="28"/>
          <w:szCs w:val="28"/>
        </w:rPr>
        <w:t xml:space="preserve">. </w:t>
      </w:r>
      <w:r w:rsidRPr="00085EF4">
        <w:rPr>
          <w:bCs/>
          <w:sz w:val="28"/>
          <w:szCs w:val="28"/>
        </w:rPr>
        <w:t>Знаменатель равен единице минус сумма произведений передаточных функций, образующих замкнутые контуры</w:t>
      </w:r>
      <w:r w:rsidRPr="00085EF4">
        <w:rPr>
          <w:sz w:val="28"/>
          <w:szCs w:val="28"/>
        </w:rPr>
        <w:t>.</w:t>
      </w:r>
    </w:p>
    <w:p w:rsidR="009860E7" w:rsidRDefault="009860E7" w:rsidP="009860E7">
      <w:pPr>
        <w:pStyle w:val="31"/>
        <w:spacing w:line="360" w:lineRule="auto"/>
        <w:ind w:left="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259978" cy="1684421"/>
            <wp:effectExtent l="19050" t="0" r="7222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 l="21694" t="25481" r="19213" b="32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5755" cy="1686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60E7" w:rsidRDefault="009860E7" w:rsidP="009860E7">
      <w:pPr>
        <w:jc w:val="center"/>
      </w:pPr>
      <w:r>
        <w:t>Рис.5</w:t>
      </w:r>
    </w:p>
    <w:p w:rsidR="009860E7" w:rsidRPr="009860E7" w:rsidRDefault="009860E7" w:rsidP="009860E7"/>
    <w:p w:rsidR="009860E7" w:rsidRDefault="00613B76" w:rsidP="00613B76">
      <w:pPr>
        <w:ind w:left="1134"/>
      </w:pPr>
      <w:r>
        <w:rPr>
          <w:noProof/>
        </w:rPr>
        <w:drawing>
          <wp:inline distT="0" distB="0" distL="0" distR="0" wp14:anchorId="4FA73923" wp14:editId="5D47CA7B">
            <wp:extent cx="4014032" cy="1764632"/>
            <wp:effectExtent l="19050" t="0" r="5518" b="0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 l="22490" t="27885" r="19483" b="266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1843" cy="1768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60E7" w:rsidRDefault="009860E7" w:rsidP="009860E7">
      <w:pPr>
        <w:jc w:val="center"/>
      </w:pPr>
    </w:p>
    <w:p w:rsidR="009860E7" w:rsidRDefault="009860E7" w:rsidP="009860E7"/>
    <w:p w:rsidR="005D7475" w:rsidRDefault="009860E7" w:rsidP="009860E7">
      <w:pPr>
        <w:jc w:val="center"/>
      </w:pPr>
      <w:r>
        <w:t>Рис. 6</w:t>
      </w:r>
    </w:p>
    <w:p w:rsidR="009860E7" w:rsidRDefault="009860E7" w:rsidP="009860E7">
      <w:pPr>
        <w:jc w:val="center"/>
      </w:pPr>
    </w:p>
    <w:p w:rsidR="005A3D12" w:rsidRDefault="009860E7" w:rsidP="009860E7">
      <w:pPr>
        <w:jc w:val="center"/>
      </w:pPr>
      <w:r>
        <w:rPr>
          <w:noProof/>
        </w:rPr>
        <w:lastRenderedPageBreak/>
        <w:drawing>
          <wp:inline distT="0" distB="0" distL="0" distR="0">
            <wp:extent cx="4280084" cy="1844842"/>
            <wp:effectExtent l="19050" t="0" r="6166" b="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 l="22505" t="42548" r="19213" b="12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2228" cy="1845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D12" w:rsidRPr="005A3D12" w:rsidRDefault="005A3D12" w:rsidP="005A3D12"/>
    <w:p w:rsidR="005A3D12" w:rsidRPr="005A3D12" w:rsidRDefault="005A3D12" w:rsidP="005A3D12">
      <w:pPr>
        <w:jc w:val="center"/>
      </w:pPr>
      <w:r>
        <w:rPr>
          <w:noProof/>
        </w:rPr>
        <w:drawing>
          <wp:inline distT="0" distB="0" distL="0" distR="0">
            <wp:extent cx="4252621" cy="1596190"/>
            <wp:effectExtent l="19050" t="0" r="0" b="0"/>
            <wp:docPr id="3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 l="25229" t="29567" r="25427" b="37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6806" cy="1597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D12" w:rsidRPr="005A3D12" w:rsidRDefault="005A3D12" w:rsidP="005A3D12"/>
    <w:p w:rsidR="009860E7" w:rsidRPr="005A3D12" w:rsidRDefault="005A3D12" w:rsidP="005A3D12">
      <w:pPr>
        <w:jc w:val="center"/>
      </w:pPr>
      <w:r>
        <w:rPr>
          <w:noProof/>
        </w:rPr>
        <w:drawing>
          <wp:inline distT="0" distB="0" distL="0" distR="0">
            <wp:extent cx="4262997" cy="1211179"/>
            <wp:effectExtent l="19050" t="0" r="4203" b="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 l="27078" t="62981" r="27318" b="139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8760" cy="1212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7475" w:rsidRDefault="005D7475" w:rsidP="002F06BB">
      <w:pPr>
        <w:ind w:firstLine="426"/>
        <w:jc w:val="both"/>
      </w:pPr>
    </w:p>
    <w:p w:rsidR="005D7475" w:rsidRDefault="005D7475" w:rsidP="005D7475">
      <w:pPr>
        <w:jc w:val="both"/>
      </w:pPr>
    </w:p>
    <w:p w:rsidR="00C00090" w:rsidRPr="00C00090" w:rsidRDefault="00C00090" w:rsidP="00C64B4D">
      <w:pPr>
        <w:pStyle w:val="a5"/>
        <w:autoSpaceDE/>
        <w:autoSpaceDN/>
        <w:adjustRightInd/>
        <w:ind w:left="342"/>
        <w:rPr>
          <w:b/>
          <w:sz w:val="28"/>
          <w:szCs w:val="28"/>
        </w:rPr>
      </w:pPr>
    </w:p>
    <w:p w:rsidR="005A3D12" w:rsidRDefault="005A3D12" w:rsidP="005A3D12">
      <w:pPr>
        <w:jc w:val="both"/>
        <w:rPr>
          <w:sz w:val="28"/>
          <w:szCs w:val="28"/>
        </w:rPr>
      </w:pPr>
      <w:bookmarkStart w:id="0" w:name="_GoBack"/>
      <w:bookmarkEnd w:id="0"/>
    </w:p>
    <w:p w:rsidR="00C64B4D" w:rsidRDefault="00C64B4D" w:rsidP="00C64B4D"/>
    <w:p w:rsidR="00C64B4D" w:rsidRDefault="00C64B4D"/>
    <w:sectPr w:rsidR="00C64B4D" w:rsidSect="00613B76">
      <w:headerReference w:type="default" r:id="rId82"/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0C7C" w:rsidRDefault="000E0C7C" w:rsidP="00613B76">
      <w:r>
        <w:separator/>
      </w:r>
    </w:p>
  </w:endnote>
  <w:endnote w:type="continuationSeparator" w:id="0">
    <w:p w:rsidR="000E0C7C" w:rsidRDefault="000E0C7C" w:rsidP="00613B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0C7C" w:rsidRDefault="000E0C7C" w:rsidP="00613B76">
      <w:r>
        <w:separator/>
      </w:r>
    </w:p>
  </w:footnote>
  <w:footnote w:type="continuationSeparator" w:id="0">
    <w:p w:rsidR="000E0C7C" w:rsidRDefault="000E0C7C" w:rsidP="00613B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b/>
        <w:bCs/>
        <w:i/>
        <w:sz w:val="24"/>
        <w:szCs w:val="24"/>
      </w:rPr>
      <w:alias w:val="Название"/>
      <w:id w:val="77738743"/>
      <w:placeholder>
        <w:docPart w:val="DC883A52B54C41A39C303B6FBAD7AB7C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613B76" w:rsidRPr="00613B76" w:rsidRDefault="00D63BFB" w:rsidP="00613B76">
        <w:pPr>
          <w:widowControl/>
          <w:pBdr>
            <w:bottom w:val="thickThinSmallGap" w:sz="24" w:space="1" w:color="622423" w:themeColor="accent2" w:themeShade="7F"/>
          </w:pBdr>
          <w:tabs>
            <w:tab w:val="center" w:pos="4153"/>
            <w:tab w:val="right" w:pos="8306"/>
          </w:tabs>
          <w:adjustRightInd/>
          <w:rPr>
            <w:b/>
            <w:bCs/>
            <w:i/>
            <w:sz w:val="24"/>
            <w:szCs w:val="24"/>
          </w:rPr>
        </w:pPr>
        <w:r>
          <w:rPr>
            <w:b/>
            <w:bCs/>
            <w:i/>
            <w:sz w:val="24"/>
            <w:szCs w:val="24"/>
          </w:rPr>
          <w:t>УТС</w:t>
        </w:r>
        <w:r w:rsidR="00613B76">
          <w:rPr>
            <w:b/>
            <w:bCs/>
            <w:i/>
            <w:sz w:val="24"/>
            <w:szCs w:val="24"/>
          </w:rPr>
          <w:t xml:space="preserve">                           </w:t>
        </w:r>
        <w:r>
          <w:rPr>
            <w:b/>
            <w:bCs/>
            <w:i/>
            <w:sz w:val="24"/>
            <w:szCs w:val="24"/>
          </w:rPr>
          <w:t xml:space="preserve">                                  Лекция  №3</w:t>
        </w:r>
        <w:r w:rsidR="00613B76">
          <w:rPr>
            <w:b/>
            <w:bCs/>
            <w:i/>
            <w:sz w:val="24"/>
            <w:szCs w:val="24"/>
          </w:rPr>
          <w:t xml:space="preserve">      </w:t>
        </w:r>
        <w:r w:rsidR="002F5077">
          <w:rPr>
            <w:b/>
            <w:bCs/>
            <w:i/>
            <w:sz w:val="24"/>
            <w:szCs w:val="24"/>
          </w:rPr>
          <w:t xml:space="preserve">     </w:t>
        </w:r>
        <w:r>
          <w:rPr>
            <w:b/>
            <w:bCs/>
            <w:i/>
            <w:sz w:val="24"/>
            <w:szCs w:val="24"/>
          </w:rPr>
          <w:t xml:space="preserve">        </w:t>
        </w:r>
        <w:r w:rsidR="002F5077">
          <w:rPr>
            <w:b/>
            <w:bCs/>
            <w:i/>
            <w:sz w:val="24"/>
            <w:szCs w:val="24"/>
          </w:rPr>
          <w:t xml:space="preserve">            </w:t>
        </w:r>
        <w:r>
          <w:rPr>
            <w:b/>
            <w:bCs/>
            <w:i/>
            <w:sz w:val="24"/>
            <w:szCs w:val="24"/>
          </w:rPr>
          <w:t xml:space="preserve">  Кафедра ТЭЛАНО</w:t>
        </w:r>
      </w:p>
    </w:sdtContent>
  </w:sdt>
  <w:p w:rsidR="00613B76" w:rsidRDefault="00613B76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D136C7"/>
    <w:multiLevelType w:val="singleLevel"/>
    <w:tmpl w:val="BF3014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</w:abstractNum>
  <w:abstractNum w:abstractNumId="1">
    <w:nsid w:val="16782F32"/>
    <w:multiLevelType w:val="singleLevel"/>
    <w:tmpl w:val="E55812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</w:abstractNum>
  <w:abstractNum w:abstractNumId="2">
    <w:nsid w:val="257405C8"/>
    <w:multiLevelType w:val="multilevel"/>
    <w:tmpl w:val="A0A0B1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>
    <w:nsid w:val="477937E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2062"/>
        </w:tabs>
        <w:ind w:left="2062" w:hanging="360"/>
      </w:pPr>
      <w:rPr>
        <w:rFonts w:hint="default"/>
      </w:rPr>
    </w:lvl>
  </w:abstractNum>
  <w:abstractNum w:abstractNumId="4">
    <w:nsid w:val="72D1013F"/>
    <w:multiLevelType w:val="hybridMultilevel"/>
    <w:tmpl w:val="CB54D40C"/>
    <w:lvl w:ilvl="0" w:tplc="51E2CB1E">
      <w:start w:val="1"/>
      <w:numFmt w:val="decimal"/>
      <w:lvlText w:val="%1)"/>
      <w:lvlJc w:val="left"/>
      <w:pPr>
        <w:tabs>
          <w:tab w:val="num" w:pos="757"/>
        </w:tabs>
        <w:ind w:left="0" w:firstLine="397"/>
      </w:pPr>
      <w:rPr>
        <w:rFonts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06"/>
        </w:tabs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num w:numId="1">
    <w:abstractNumId w:val="2"/>
  </w:num>
  <w:num w:numId="2">
    <w:abstractNumId w:val="0"/>
    <w:lvlOverride w:ilvl="0">
      <w:startOverride w:val="1"/>
    </w:lvlOverride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9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64B4D"/>
    <w:rsid w:val="00044CC7"/>
    <w:rsid w:val="00045A6E"/>
    <w:rsid w:val="00085EF4"/>
    <w:rsid w:val="00091DCE"/>
    <w:rsid w:val="000C4813"/>
    <w:rsid w:val="000D33B2"/>
    <w:rsid w:val="000E0C7C"/>
    <w:rsid w:val="000E2263"/>
    <w:rsid w:val="00135EF9"/>
    <w:rsid w:val="001A571D"/>
    <w:rsid w:val="00200888"/>
    <w:rsid w:val="00221BC6"/>
    <w:rsid w:val="00237190"/>
    <w:rsid w:val="002524FD"/>
    <w:rsid w:val="00261487"/>
    <w:rsid w:val="00264990"/>
    <w:rsid w:val="002A13B5"/>
    <w:rsid w:val="002F06BB"/>
    <w:rsid w:val="002F5077"/>
    <w:rsid w:val="003313DA"/>
    <w:rsid w:val="00346F27"/>
    <w:rsid w:val="00366AB0"/>
    <w:rsid w:val="003918B3"/>
    <w:rsid w:val="003B67FD"/>
    <w:rsid w:val="003C0AD8"/>
    <w:rsid w:val="003D5FE4"/>
    <w:rsid w:val="004070E4"/>
    <w:rsid w:val="00417D99"/>
    <w:rsid w:val="004279FE"/>
    <w:rsid w:val="00451EEB"/>
    <w:rsid w:val="00455193"/>
    <w:rsid w:val="004D4BBE"/>
    <w:rsid w:val="004E5446"/>
    <w:rsid w:val="004F5F99"/>
    <w:rsid w:val="0052591B"/>
    <w:rsid w:val="005434FC"/>
    <w:rsid w:val="00555725"/>
    <w:rsid w:val="00576910"/>
    <w:rsid w:val="005913A8"/>
    <w:rsid w:val="005A3D12"/>
    <w:rsid w:val="005D7475"/>
    <w:rsid w:val="00600EA1"/>
    <w:rsid w:val="00603CBE"/>
    <w:rsid w:val="00613B76"/>
    <w:rsid w:val="00685431"/>
    <w:rsid w:val="006A7A5A"/>
    <w:rsid w:val="006E1559"/>
    <w:rsid w:val="00714E67"/>
    <w:rsid w:val="0076786E"/>
    <w:rsid w:val="007961DD"/>
    <w:rsid w:val="007A3CC5"/>
    <w:rsid w:val="007C4CF6"/>
    <w:rsid w:val="007D19F4"/>
    <w:rsid w:val="007D3BCB"/>
    <w:rsid w:val="007D3EB1"/>
    <w:rsid w:val="007D45D9"/>
    <w:rsid w:val="00803FAE"/>
    <w:rsid w:val="008232B2"/>
    <w:rsid w:val="00843B9E"/>
    <w:rsid w:val="0088023A"/>
    <w:rsid w:val="0088530D"/>
    <w:rsid w:val="008C2318"/>
    <w:rsid w:val="008E60B1"/>
    <w:rsid w:val="008E7983"/>
    <w:rsid w:val="00922A1C"/>
    <w:rsid w:val="00927724"/>
    <w:rsid w:val="009860E7"/>
    <w:rsid w:val="009D248B"/>
    <w:rsid w:val="009D7E44"/>
    <w:rsid w:val="009F225B"/>
    <w:rsid w:val="00A022B8"/>
    <w:rsid w:val="00A147F0"/>
    <w:rsid w:val="00A2372E"/>
    <w:rsid w:val="00AE0792"/>
    <w:rsid w:val="00AE5972"/>
    <w:rsid w:val="00B4045A"/>
    <w:rsid w:val="00B61917"/>
    <w:rsid w:val="00BA057C"/>
    <w:rsid w:val="00BC2F9B"/>
    <w:rsid w:val="00C00090"/>
    <w:rsid w:val="00C01A8A"/>
    <w:rsid w:val="00C1002C"/>
    <w:rsid w:val="00C64B4D"/>
    <w:rsid w:val="00C85D3D"/>
    <w:rsid w:val="00CD0735"/>
    <w:rsid w:val="00CE18F8"/>
    <w:rsid w:val="00CE1DFD"/>
    <w:rsid w:val="00D02058"/>
    <w:rsid w:val="00D63BFB"/>
    <w:rsid w:val="00D75823"/>
    <w:rsid w:val="00DB5D43"/>
    <w:rsid w:val="00DC02C9"/>
    <w:rsid w:val="00DC1372"/>
    <w:rsid w:val="00DD3296"/>
    <w:rsid w:val="00DD76AD"/>
    <w:rsid w:val="00E16BA7"/>
    <w:rsid w:val="00E2123B"/>
    <w:rsid w:val="00E8448E"/>
    <w:rsid w:val="00E875AA"/>
    <w:rsid w:val="00EA6310"/>
    <w:rsid w:val="00F60750"/>
    <w:rsid w:val="00FB537C"/>
    <w:rsid w:val="00FC475F"/>
    <w:rsid w:val="00FD5816"/>
    <w:rsid w:val="00FE4AEF"/>
    <w:rsid w:val="00FF1F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8"/>
    <o:shapelayout v:ext="edit">
      <o:idmap v:ext="edit" data="1"/>
      <o:rules v:ext="edit">
        <o:r id="V:Rule1" type="connector" idref="#Прямая со стрелкой 2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4B4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C64B4D"/>
    <w:pPr>
      <w:keepNext/>
      <w:spacing w:line="360" w:lineRule="auto"/>
      <w:ind w:firstLine="5220"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C64B4D"/>
    <w:pPr>
      <w:keepNext/>
      <w:spacing w:after="222" w:line="360" w:lineRule="auto"/>
      <w:ind w:left="880"/>
      <w:jc w:val="center"/>
      <w:outlineLvl w:val="1"/>
    </w:pPr>
    <w:rPr>
      <w:b/>
      <w:bCs/>
      <w:sz w:val="28"/>
      <w:szCs w:val="28"/>
    </w:rPr>
  </w:style>
  <w:style w:type="paragraph" w:styleId="4">
    <w:name w:val="heading 4"/>
    <w:basedOn w:val="a"/>
    <w:next w:val="a"/>
    <w:link w:val="40"/>
    <w:qFormat/>
    <w:rsid w:val="00C64B4D"/>
    <w:pPr>
      <w:keepNext/>
      <w:widowControl/>
      <w:overflowPunct w:val="0"/>
      <w:spacing w:line="360" w:lineRule="auto"/>
      <w:jc w:val="both"/>
      <w:outlineLvl w:val="3"/>
    </w:pPr>
    <w:rPr>
      <w:sz w:val="28"/>
    </w:rPr>
  </w:style>
  <w:style w:type="paragraph" w:styleId="5">
    <w:name w:val="heading 5"/>
    <w:basedOn w:val="a"/>
    <w:next w:val="a"/>
    <w:link w:val="50"/>
    <w:qFormat/>
    <w:rsid w:val="00C64B4D"/>
    <w:pPr>
      <w:keepNext/>
      <w:widowControl/>
      <w:overflowPunct w:val="0"/>
      <w:spacing w:line="360" w:lineRule="auto"/>
      <w:jc w:val="right"/>
      <w:outlineLvl w:val="4"/>
    </w:pPr>
    <w:rPr>
      <w:sz w:val="28"/>
    </w:rPr>
  </w:style>
  <w:style w:type="paragraph" w:styleId="6">
    <w:name w:val="heading 6"/>
    <w:basedOn w:val="a"/>
    <w:next w:val="a"/>
    <w:link w:val="60"/>
    <w:qFormat/>
    <w:rsid w:val="00C64B4D"/>
    <w:pPr>
      <w:keepNext/>
      <w:jc w:val="center"/>
      <w:outlineLvl w:val="5"/>
    </w:pPr>
    <w:rPr>
      <w:sz w:val="24"/>
      <w:szCs w:val="28"/>
    </w:rPr>
  </w:style>
  <w:style w:type="paragraph" w:styleId="7">
    <w:name w:val="heading 7"/>
    <w:basedOn w:val="a"/>
    <w:next w:val="a"/>
    <w:link w:val="70"/>
    <w:qFormat/>
    <w:rsid w:val="00C64B4D"/>
    <w:pPr>
      <w:keepNext/>
      <w:widowControl/>
      <w:autoSpaceDE/>
      <w:autoSpaceDN/>
      <w:adjustRightInd/>
      <w:jc w:val="center"/>
      <w:outlineLvl w:val="6"/>
    </w:pPr>
    <w:rPr>
      <w:caps/>
      <w:sz w:val="28"/>
      <w:szCs w:val="28"/>
    </w:rPr>
  </w:style>
  <w:style w:type="paragraph" w:styleId="8">
    <w:name w:val="heading 8"/>
    <w:basedOn w:val="a"/>
    <w:next w:val="a"/>
    <w:link w:val="80"/>
    <w:qFormat/>
    <w:rsid w:val="00C64B4D"/>
    <w:pPr>
      <w:keepNext/>
      <w:spacing w:line="360" w:lineRule="auto"/>
      <w:ind w:left="4500"/>
      <w:jc w:val="center"/>
      <w:outlineLvl w:val="7"/>
    </w:pPr>
    <w:rPr>
      <w:b/>
      <w:bCs/>
      <w:sz w:val="28"/>
    </w:rPr>
  </w:style>
  <w:style w:type="paragraph" w:styleId="9">
    <w:name w:val="heading 9"/>
    <w:basedOn w:val="a"/>
    <w:next w:val="a"/>
    <w:link w:val="90"/>
    <w:qFormat/>
    <w:rsid w:val="00C64B4D"/>
    <w:pPr>
      <w:keepNext/>
      <w:widowControl/>
      <w:spacing w:line="360" w:lineRule="auto"/>
      <w:outlineLvl w:val="8"/>
    </w:pPr>
    <w:rPr>
      <w:sz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64B4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C64B4D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C64B4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C64B4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C64B4D"/>
    <w:rPr>
      <w:rFonts w:ascii="Times New Roman" w:eastAsia="Times New Roman" w:hAnsi="Times New Roman" w:cs="Times New Roman"/>
      <w:sz w:val="24"/>
      <w:szCs w:val="28"/>
      <w:lang w:eastAsia="ru-RU"/>
    </w:rPr>
  </w:style>
  <w:style w:type="character" w:customStyle="1" w:styleId="70">
    <w:name w:val="Заголовок 7 Знак"/>
    <w:basedOn w:val="a0"/>
    <w:link w:val="7"/>
    <w:rsid w:val="00C64B4D"/>
    <w:rPr>
      <w:rFonts w:ascii="Times New Roman" w:eastAsia="Times New Roman" w:hAnsi="Times New Roman" w:cs="Times New Roman"/>
      <w:caps/>
      <w:sz w:val="28"/>
      <w:szCs w:val="28"/>
      <w:lang w:eastAsia="ru-RU"/>
    </w:rPr>
  </w:style>
  <w:style w:type="character" w:customStyle="1" w:styleId="80">
    <w:name w:val="Заголовок 8 Знак"/>
    <w:basedOn w:val="a0"/>
    <w:link w:val="8"/>
    <w:rsid w:val="00C64B4D"/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90">
    <w:name w:val="Заголовок 9 Знак"/>
    <w:basedOn w:val="a0"/>
    <w:link w:val="9"/>
    <w:rsid w:val="00C64B4D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Title"/>
    <w:basedOn w:val="a"/>
    <w:link w:val="a4"/>
    <w:qFormat/>
    <w:rsid w:val="00C64B4D"/>
    <w:pPr>
      <w:widowControl/>
      <w:overflowPunct w:val="0"/>
      <w:spacing w:line="360" w:lineRule="auto"/>
      <w:jc w:val="center"/>
    </w:pPr>
    <w:rPr>
      <w:b/>
      <w:bCs/>
      <w:sz w:val="28"/>
    </w:rPr>
  </w:style>
  <w:style w:type="character" w:customStyle="1" w:styleId="a4">
    <w:name w:val="Название Знак"/>
    <w:basedOn w:val="a0"/>
    <w:link w:val="a3"/>
    <w:rsid w:val="00C64B4D"/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styleId="a5">
    <w:name w:val="Body Text"/>
    <w:basedOn w:val="a"/>
    <w:link w:val="a6"/>
    <w:rsid w:val="00C64B4D"/>
    <w:pPr>
      <w:widowControl/>
      <w:jc w:val="both"/>
    </w:pPr>
    <w:rPr>
      <w:sz w:val="24"/>
    </w:rPr>
  </w:style>
  <w:style w:type="character" w:customStyle="1" w:styleId="a6">
    <w:name w:val="Основной текст Знак"/>
    <w:basedOn w:val="a0"/>
    <w:link w:val="a5"/>
    <w:rsid w:val="00C64B4D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1">
    <w:name w:val="Body Text 2"/>
    <w:basedOn w:val="a"/>
    <w:link w:val="22"/>
    <w:rsid w:val="00C64B4D"/>
    <w:pPr>
      <w:widowControl/>
      <w:autoSpaceDE/>
      <w:autoSpaceDN/>
      <w:adjustRightInd/>
      <w:jc w:val="both"/>
    </w:pPr>
    <w:rPr>
      <w:i/>
      <w:iCs/>
      <w:sz w:val="24"/>
      <w:szCs w:val="28"/>
      <w:u w:val="single"/>
    </w:rPr>
  </w:style>
  <w:style w:type="character" w:customStyle="1" w:styleId="22">
    <w:name w:val="Основной текст 2 Знак"/>
    <w:basedOn w:val="a0"/>
    <w:link w:val="21"/>
    <w:rsid w:val="00C64B4D"/>
    <w:rPr>
      <w:rFonts w:ascii="Times New Roman" w:eastAsia="Times New Roman" w:hAnsi="Times New Roman" w:cs="Times New Roman"/>
      <w:i/>
      <w:iCs/>
      <w:sz w:val="24"/>
      <w:szCs w:val="28"/>
      <w:u w:val="single"/>
      <w:lang w:eastAsia="ru-RU"/>
    </w:rPr>
  </w:style>
  <w:style w:type="paragraph" w:styleId="3">
    <w:name w:val="Body Text 3"/>
    <w:basedOn w:val="a"/>
    <w:link w:val="30"/>
    <w:rsid w:val="00C64B4D"/>
    <w:pPr>
      <w:widowControl/>
      <w:autoSpaceDE/>
      <w:autoSpaceDN/>
      <w:adjustRightInd/>
    </w:pPr>
    <w:rPr>
      <w:spacing w:val="-6"/>
      <w:sz w:val="28"/>
      <w:szCs w:val="28"/>
    </w:rPr>
  </w:style>
  <w:style w:type="character" w:customStyle="1" w:styleId="30">
    <w:name w:val="Основной текст 3 Знак"/>
    <w:basedOn w:val="a0"/>
    <w:link w:val="3"/>
    <w:rsid w:val="00C64B4D"/>
    <w:rPr>
      <w:rFonts w:ascii="Times New Roman" w:eastAsia="Times New Roman" w:hAnsi="Times New Roman" w:cs="Times New Roman"/>
      <w:spacing w:val="-6"/>
      <w:sz w:val="28"/>
      <w:szCs w:val="28"/>
      <w:lang w:eastAsia="ru-RU"/>
    </w:rPr>
  </w:style>
  <w:style w:type="paragraph" w:customStyle="1" w:styleId="11">
    <w:name w:val="Обычный1"/>
    <w:rsid w:val="00C64B4D"/>
    <w:pPr>
      <w:widowControl w:val="0"/>
      <w:spacing w:before="240" w:after="0" w:line="260" w:lineRule="auto"/>
      <w:ind w:left="200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FR4">
    <w:name w:val="FR4"/>
    <w:rsid w:val="0052591B"/>
    <w:pPr>
      <w:widowControl w:val="0"/>
      <w:overflowPunct w:val="0"/>
      <w:autoSpaceDE w:val="0"/>
      <w:autoSpaceDN w:val="0"/>
      <w:adjustRightInd w:val="0"/>
      <w:spacing w:after="0" w:line="320" w:lineRule="auto"/>
      <w:ind w:left="40" w:firstLine="560"/>
      <w:textAlignment w:val="baseline"/>
    </w:pPr>
    <w:rPr>
      <w:rFonts w:ascii="Arial" w:eastAsia="Times New Roman" w:hAnsi="Arial" w:cs="Times New Roman"/>
      <w:sz w:val="18"/>
      <w:szCs w:val="20"/>
      <w:lang w:eastAsia="ru-RU"/>
    </w:rPr>
  </w:style>
  <w:style w:type="paragraph" w:customStyle="1" w:styleId="FR1">
    <w:name w:val="FR1"/>
    <w:rsid w:val="0052591B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i/>
      <w:sz w:val="28"/>
      <w:szCs w:val="20"/>
      <w:lang w:val="en-US" w:eastAsia="ru-RU"/>
    </w:rPr>
  </w:style>
  <w:style w:type="paragraph" w:styleId="a7">
    <w:name w:val="Balloon Text"/>
    <w:basedOn w:val="a"/>
    <w:link w:val="a8"/>
    <w:uiPriority w:val="99"/>
    <w:semiHidden/>
    <w:unhideWhenUsed/>
    <w:rsid w:val="0052591B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2591B"/>
    <w:rPr>
      <w:rFonts w:ascii="Tahoma" w:eastAsia="Times New Roman" w:hAnsi="Tahoma" w:cs="Tahoma"/>
      <w:sz w:val="16"/>
      <w:szCs w:val="16"/>
      <w:lang w:eastAsia="ru-RU"/>
    </w:rPr>
  </w:style>
  <w:style w:type="character" w:styleId="a9">
    <w:name w:val="Placeholder Text"/>
    <w:basedOn w:val="a0"/>
    <w:uiPriority w:val="99"/>
    <w:semiHidden/>
    <w:rsid w:val="00D75823"/>
    <w:rPr>
      <w:color w:val="808080"/>
    </w:rPr>
  </w:style>
  <w:style w:type="paragraph" w:styleId="aa">
    <w:name w:val="Body Text Indent"/>
    <w:basedOn w:val="a"/>
    <w:link w:val="ab"/>
    <w:uiPriority w:val="99"/>
    <w:semiHidden/>
    <w:unhideWhenUsed/>
    <w:rsid w:val="005D7475"/>
    <w:pPr>
      <w:spacing w:after="120"/>
      <w:ind w:left="283"/>
    </w:pPr>
  </w:style>
  <w:style w:type="character" w:customStyle="1" w:styleId="ab">
    <w:name w:val="Основной текст с отступом Знак"/>
    <w:basedOn w:val="a0"/>
    <w:link w:val="aa"/>
    <w:uiPriority w:val="99"/>
    <w:semiHidden/>
    <w:rsid w:val="005D747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Indent 3"/>
    <w:basedOn w:val="a"/>
    <w:link w:val="32"/>
    <w:uiPriority w:val="99"/>
    <w:semiHidden/>
    <w:unhideWhenUsed/>
    <w:rsid w:val="005D7475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5D7475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3">
    <w:name w:val="Body Text Indent 2"/>
    <w:basedOn w:val="a"/>
    <w:link w:val="24"/>
    <w:rsid w:val="005D7475"/>
    <w:pPr>
      <w:widowControl/>
      <w:autoSpaceDE/>
      <w:autoSpaceDN/>
      <w:adjustRightInd/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rsid w:val="005D747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header"/>
    <w:basedOn w:val="a"/>
    <w:link w:val="ad"/>
    <w:rsid w:val="005D7475"/>
    <w:pPr>
      <w:widowControl/>
      <w:tabs>
        <w:tab w:val="left" w:pos="397"/>
        <w:tab w:val="center" w:pos="4536"/>
        <w:tab w:val="right" w:pos="9072"/>
      </w:tabs>
      <w:autoSpaceDE/>
      <w:autoSpaceDN/>
      <w:adjustRightInd/>
      <w:spacing w:line="360" w:lineRule="auto"/>
      <w:ind w:firstLine="567"/>
      <w:jc w:val="both"/>
    </w:pPr>
    <w:rPr>
      <w:sz w:val="28"/>
      <w:szCs w:val="28"/>
    </w:rPr>
  </w:style>
  <w:style w:type="character" w:customStyle="1" w:styleId="ad">
    <w:name w:val="Верхний колонтитул Знак"/>
    <w:basedOn w:val="a0"/>
    <w:link w:val="ac"/>
    <w:rsid w:val="005D7475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210">
    <w:name w:val="Основной текст 21"/>
    <w:basedOn w:val="a"/>
    <w:rsid w:val="005D7475"/>
    <w:pPr>
      <w:tabs>
        <w:tab w:val="left" w:pos="-426"/>
        <w:tab w:val="left" w:pos="-284"/>
        <w:tab w:val="left" w:pos="851"/>
        <w:tab w:val="left" w:pos="993"/>
      </w:tabs>
      <w:autoSpaceDE/>
      <w:autoSpaceDN/>
      <w:adjustRightInd/>
      <w:snapToGrid w:val="0"/>
      <w:ind w:firstLine="567"/>
      <w:jc w:val="both"/>
    </w:pPr>
    <w:rPr>
      <w:sz w:val="24"/>
    </w:rPr>
  </w:style>
  <w:style w:type="paragraph" w:customStyle="1" w:styleId="ae">
    <w:name w:val="рабочий"/>
    <w:basedOn w:val="a"/>
    <w:rsid w:val="005D7475"/>
    <w:pPr>
      <w:widowControl/>
      <w:autoSpaceDE/>
      <w:autoSpaceDN/>
      <w:adjustRightInd/>
      <w:ind w:firstLine="425"/>
      <w:jc w:val="both"/>
    </w:pPr>
    <w:rPr>
      <w:sz w:val="28"/>
      <w:szCs w:val="24"/>
      <w:lang w:eastAsia="en-US"/>
    </w:rPr>
  </w:style>
  <w:style w:type="paragraph" w:customStyle="1" w:styleId="af">
    <w:name w:val="формула"/>
    <w:basedOn w:val="ae"/>
    <w:next w:val="ae"/>
    <w:rsid w:val="005D7475"/>
    <w:pPr>
      <w:numPr>
        <w:ilvl w:val="12"/>
      </w:numPr>
      <w:tabs>
        <w:tab w:val="left" w:pos="1505"/>
      </w:tabs>
      <w:spacing w:before="120" w:after="120"/>
      <w:ind w:firstLine="425"/>
      <w:jc w:val="center"/>
    </w:pPr>
    <w:rPr>
      <w:bCs/>
      <w:color w:val="000000"/>
    </w:rPr>
  </w:style>
  <w:style w:type="paragraph" w:customStyle="1" w:styleId="af0">
    <w:name w:val="Основной"/>
    <w:basedOn w:val="a"/>
    <w:autoRedefine/>
    <w:rsid w:val="005D7475"/>
    <w:pPr>
      <w:widowControl/>
      <w:autoSpaceDE/>
      <w:autoSpaceDN/>
      <w:adjustRightInd/>
      <w:ind w:firstLine="720"/>
      <w:jc w:val="both"/>
    </w:pPr>
    <w:rPr>
      <w:b/>
      <w:sz w:val="24"/>
      <w:szCs w:val="24"/>
      <w:lang w:eastAsia="en-US"/>
    </w:rPr>
  </w:style>
  <w:style w:type="paragraph" w:customStyle="1" w:styleId="af1">
    <w:name w:val="Абзац"/>
    <w:basedOn w:val="a"/>
    <w:rsid w:val="005D7475"/>
    <w:pPr>
      <w:widowControl/>
      <w:tabs>
        <w:tab w:val="left" w:pos="8789"/>
      </w:tabs>
      <w:autoSpaceDE/>
      <w:autoSpaceDN/>
      <w:adjustRightInd/>
      <w:ind w:firstLine="720"/>
      <w:jc w:val="both"/>
    </w:pPr>
    <w:rPr>
      <w:kern w:val="28"/>
      <w:sz w:val="28"/>
    </w:rPr>
  </w:style>
  <w:style w:type="table" w:styleId="af2">
    <w:name w:val="Table Grid"/>
    <w:basedOn w:val="a1"/>
    <w:rsid w:val="005D747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List Paragraph"/>
    <w:basedOn w:val="a"/>
    <w:uiPriority w:val="34"/>
    <w:qFormat/>
    <w:rsid w:val="00E875AA"/>
    <w:pPr>
      <w:ind w:left="720"/>
      <w:contextualSpacing/>
    </w:pPr>
  </w:style>
  <w:style w:type="paragraph" w:styleId="af4">
    <w:name w:val="footer"/>
    <w:basedOn w:val="a"/>
    <w:link w:val="af5"/>
    <w:uiPriority w:val="99"/>
    <w:unhideWhenUsed/>
    <w:rsid w:val="00613B76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0"/>
    <w:link w:val="af4"/>
    <w:uiPriority w:val="99"/>
    <w:rsid w:val="00613B76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873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4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8" Type="http://schemas.openxmlformats.org/officeDocument/2006/relationships/image" Target="media/image6.wmf"/><Relationship Id="rId26" Type="http://schemas.openxmlformats.org/officeDocument/2006/relationships/image" Target="media/image10.png"/><Relationship Id="rId39" Type="http://schemas.openxmlformats.org/officeDocument/2006/relationships/oleObject" Target="embeddings/oleObject14.bin"/><Relationship Id="rId21" Type="http://schemas.openxmlformats.org/officeDocument/2006/relationships/oleObject" Target="embeddings/oleObject6.bin"/><Relationship Id="rId34" Type="http://schemas.openxmlformats.org/officeDocument/2006/relationships/oleObject" Target="embeddings/oleObject12.bin"/><Relationship Id="rId42" Type="http://schemas.openxmlformats.org/officeDocument/2006/relationships/oleObject" Target="embeddings/oleObject15.bin"/><Relationship Id="rId47" Type="http://schemas.openxmlformats.org/officeDocument/2006/relationships/image" Target="media/image23.wmf"/><Relationship Id="rId50" Type="http://schemas.openxmlformats.org/officeDocument/2006/relationships/image" Target="media/image25.wmf"/><Relationship Id="rId55" Type="http://schemas.openxmlformats.org/officeDocument/2006/relationships/image" Target="media/image28.png"/><Relationship Id="rId63" Type="http://schemas.openxmlformats.org/officeDocument/2006/relationships/oleObject" Target="embeddings/oleObject22.bin"/><Relationship Id="rId68" Type="http://schemas.openxmlformats.org/officeDocument/2006/relationships/image" Target="media/image36.wmf"/><Relationship Id="rId76" Type="http://schemas.openxmlformats.org/officeDocument/2006/relationships/image" Target="media/image40.wmf"/><Relationship Id="rId84" Type="http://schemas.openxmlformats.org/officeDocument/2006/relationships/glossaryDocument" Target="glossary/document.xml"/><Relationship Id="rId7" Type="http://schemas.openxmlformats.org/officeDocument/2006/relationships/footnotes" Target="footnotes.xml"/><Relationship Id="rId71" Type="http://schemas.openxmlformats.org/officeDocument/2006/relationships/oleObject" Target="embeddings/oleObject26.bin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image" Target="media/image12.wmf"/><Relationship Id="rId11" Type="http://schemas.openxmlformats.org/officeDocument/2006/relationships/image" Target="media/image2.wmf"/><Relationship Id="rId24" Type="http://schemas.openxmlformats.org/officeDocument/2006/relationships/image" Target="media/image9.wmf"/><Relationship Id="rId32" Type="http://schemas.openxmlformats.org/officeDocument/2006/relationships/oleObject" Target="embeddings/oleObject11.bin"/><Relationship Id="rId37" Type="http://schemas.openxmlformats.org/officeDocument/2006/relationships/oleObject" Target="embeddings/oleObject13.bin"/><Relationship Id="rId40" Type="http://schemas.openxmlformats.org/officeDocument/2006/relationships/image" Target="media/image18.png"/><Relationship Id="rId45" Type="http://schemas.openxmlformats.org/officeDocument/2006/relationships/oleObject" Target="embeddings/oleObject16.bin"/><Relationship Id="rId53" Type="http://schemas.openxmlformats.org/officeDocument/2006/relationships/oleObject" Target="embeddings/oleObject19.bin"/><Relationship Id="rId58" Type="http://schemas.openxmlformats.org/officeDocument/2006/relationships/image" Target="media/image31.wmf"/><Relationship Id="rId66" Type="http://schemas.openxmlformats.org/officeDocument/2006/relationships/image" Target="media/image35.wmf"/><Relationship Id="rId74" Type="http://schemas.openxmlformats.org/officeDocument/2006/relationships/image" Target="media/image39.wmf"/><Relationship Id="rId79" Type="http://schemas.openxmlformats.org/officeDocument/2006/relationships/image" Target="media/image42.png"/><Relationship Id="rId5" Type="http://schemas.openxmlformats.org/officeDocument/2006/relationships/settings" Target="settings.xml"/><Relationship Id="rId61" Type="http://schemas.openxmlformats.org/officeDocument/2006/relationships/oleObject" Target="embeddings/oleObject21.bin"/><Relationship Id="rId82" Type="http://schemas.openxmlformats.org/officeDocument/2006/relationships/header" Target="header1.xml"/><Relationship Id="rId19" Type="http://schemas.openxmlformats.org/officeDocument/2006/relationships/oleObject" Target="embeddings/oleObject5.bin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oleObject" Target="embeddings/oleObject3.bin"/><Relationship Id="rId22" Type="http://schemas.openxmlformats.org/officeDocument/2006/relationships/image" Target="media/image8.wmf"/><Relationship Id="rId27" Type="http://schemas.openxmlformats.org/officeDocument/2006/relationships/image" Target="media/image11.wmf"/><Relationship Id="rId30" Type="http://schemas.openxmlformats.org/officeDocument/2006/relationships/oleObject" Target="embeddings/oleObject10.bin"/><Relationship Id="rId35" Type="http://schemas.openxmlformats.org/officeDocument/2006/relationships/image" Target="media/image15.png"/><Relationship Id="rId43" Type="http://schemas.openxmlformats.org/officeDocument/2006/relationships/image" Target="media/image20.png"/><Relationship Id="rId48" Type="http://schemas.openxmlformats.org/officeDocument/2006/relationships/oleObject" Target="embeddings/oleObject17.bin"/><Relationship Id="rId56" Type="http://schemas.openxmlformats.org/officeDocument/2006/relationships/image" Target="media/image29.png"/><Relationship Id="rId64" Type="http://schemas.openxmlformats.org/officeDocument/2006/relationships/image" Target="media/image34.wmf"/><Relationship Id="rId69" Type="http://schemas.openxmlformats.org/officeDocument/2006/relationships/oleObject" Target="embeddings/oleObject25.bin"/><Relationship Id="rId77" Type="http://schemas.openxmlformats.org/officeDocument/2006/relationships/oleObject" Target="embeddings/oleObject29.bin"/><Relationship Id="rId8" Type="http://schemas.openxmlformats.org/officeDocument/2006/relationships/endnotes" Target="endnotes.xml"/><Relationship Id="rId51" Type="http://schemas.openxmlformats.org/officeDocument/2006/relationships/oleObject" Target="embeddings/oleObject18.bin"/><Relationship Id="rId72" Type="http://schemas.openxmlformats.org/officeDocument/2006/relationships/image" Target="media/image38.wmf"/><Relationship Id="rId80" Type="http://schemas.openxmlformats.org/officeDocument/2006/relationships/image" Target="media/image43.png"/><Relationship Id="rId85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png"/><Relationship Id="rId25" Type="http://schemas.openxmlformats.org/officeDocument/2006/relationships/oleObject" Target="embeddings/oleObject8.bin"/><Relationship Id="rId33" Type="http://schemas.openxmlformats.org/officeDocument/2006/relationships/image" Target="media/image14.wmf"/><Relationship Id="rId38" Type="http://schemas.openxmlformats.org/officeDocument/2006/relationships/image" Target="media/image17.wmf"/><Relationship Id="rId46" Type="http://schemas.openxmlformats.org/officeDocument/2006/relationships/image" Target="media/image22.png"/><Relationship Id="rId59" Type="http://schemas.openxmlformats.org/officeDocument/2006/relationships/oleObject" Target="embeddings/oleObject20.bin"/><Relationship Id="rId67" Type="http://schemas.openxmlformats.org/officeDocument/2006/relationships/oleObject" Target="embeddings/oleObject24.bin"/><Relationship Id="rId20" Type="http://schemas.openxmlformats.org/officeDocument/2006/relationships/image" Target="media/image7.wmf"/><Relationship Id="rId41" Type="http://schemas.openxmlformats.org/officeDocument/2006/relationships/image" Target="media/image19.wmf"/><Relationship Id="rId54" Type="http://schemas.openxmlformats.org/officeDocument/2006/relationships/image" Target="media/image27.png"/><Relationship Id="rId62" Type="http://schemas.openxmlformats.org/officeDocument/2006/relationships/image" Target="media/image33.wmf"/><Relationship Id="rId70" Type="http://schemas.openxmlformats.org/officeDocument/2006/relationships/image" Target="media/image37.wmf"/><Relationship Id="rId75" Type="http://schemas.openxmlformats.org/officeDocument/2006/relationships/oleObject" Target="embeddings/oleObject28.bin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oleObject" Target="embeddings/oleObject7.bin"/><Relationship Id="rId28" Type="http://schemas.openxmlformats.org/officeDocument/2006/relationships/oleObject" Target="embeddings/oleObject9.bin"/><Relationship Id="rId36" Type="http://schemas.openxmlformats.org/officeDocument/2006/relationships/image" Target="media/image16.wmf"/><Relationship Id="rId49" Type="http://schemas.openxmlformats.org/officeDocument/2006/relationships/image" Target="media/image24.png"/><Relationship Id="rId57" Type="http://schemas.openxmlformats.org/officeDocument/2006/relationships/image" Target="media/image30.png"/><Relationship Id="rId10" Type="http://schemas.openxmlformats.org/officeDocument/2006/relationships/oleObject" Target="embeddings/oleObject1.bin"/><Relationship Id="rId31" Type="http://schemas.openxmlformats.org/officeDocument/2006/relationships/image" Target="media/image13.wmf"/><Relationship Id="rId44" Type="http://schemas.openxmlformats.org/officeDocument/2006/relationships/image" Target="media/image21.wmf"/><Relationship Id="rId52" Type="http://schemas.openxmlformats.org/officeDocument/2006/relationships/image" Target="media/image26.wmf"/><Relationship Id="rId60" Type="http://schemas.openxmlformats.org/officeDocument/2006/relationships/image" Target="media/image32.wmf"/><Relationship Id="rId65" Type="http://schemas.openxmlformats.org/officeDocument/2006/relationships/oleObject" Target="embeddings/oleObject23.bin"/><Relationship Id="rId73" Type="http://schemas.openxmlformats.org/officeDocument/2006/relationships/oleObject" Target="embeddings/oleObject27.bin"/><Relationship Id="rId78" Type="http://schemas.openxmlformats.org/officeDocument/2006/relationships/image" Target="media/image41.png"/><Relationship Id="rId81" Type="http://schemas.openxmlformats.org/officeDocument/2006/relationships/image" Target="media/image4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DC883A52B54C41A39C303B6FBAD7AB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2F356C-A88B-4B16-B315-378B25BB08A7}"/>
      </w:docPartPr>
      <w:docPartBody>
        <w:p w:rsidR="00391F33" w:rsidRDefault="00221F2A" w:rsidP="00221F2A">
          <w:pPr>
            <w:pStyle w:val="DC883A52B54C41A39C303B6FBAD7AB7C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1F2A"/>
    <w:rsid w:val="00221F2A"/>
    <w:rsid w:val="00391F33"/>
    <w:rsid w:val="00425FF3"/>
    <w:rsid w:val="006E6A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C883A52B54C41A39C303B6FBAD7AB7C">
    <w:name w:val="DC883A52B54C41A39C303B6FBAD7AB7C"/>
    <w:rsid w:val="00221F2A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C883A52B54C41A39C303B6FBAD7AB7C">
    <w:name w:val="DC883A52B54C41A39C303B6FBAD7AB7C"/>
    <w:rsid w:val="00221F2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2643EE-3CF1-48AA-A54B-19DADCA5FB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1263</Words>
  <Characters>7200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 и У (РЭО)                                               Текст лекции №3                                        Цикл ПД</vt:lpstr>
    </vt:vector>
  </TitlesOfParts>
  <Company>MultiDVD Team</Company>
  <LinksUpToDate>false</LinksUpToDate>
  <CharactersWithSpaces>8447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УТС                                                             Лекция  №3                                 Кафедра ТЭЛАНО</dc:title>
  <dc:creator>Дмитрий</dc:creator>
  <cp:lastModifiedBy>Николай Неплюев</cp:lastModifiedBy>
  <cp:revision>58</cp:revision>
  <cp:lastPrinted>2015-03-03T12:47:00Z</cp:lastPrinted>
  <dcterms:created xsi:type="dcterms:W3CDTF">2010-09-10T07:38:00Z</dcterms:created>
  <dcterms:modified xsi:type="dcterms:W3CDTF">2021-11-10T19:57:00Z</dcterms:modified>
</cp:coreProperties>
</file>