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26C8" w:rsidRPr="00E626C8" w:rsidRDefault="00E626C8" w:rsidP="00C64B4D">
      <w:pPr>
        <w:widowControl/>
        <w:jc w:val="both"/>
        <w:rPr>
          <w:sz w:val="28"/>
          <w:szCs w:val="28"/>
        </w:rPr>
      </w:pPr>
    </w:p>
    <w:p w:rsidR="00E626C8" w:rsidRPr="00E626C8" w:rsidRDefault="00E626C8" w:rsidP="00E626C8">
      <w:pPr>
        <w:widowControl/>
        <w:jc w:val="center"/>
        <w:rPr>
          <w:b/>
          <w:sz w:val="28"/>
          <w:szCs w:val="28"/>
        </w:rPr>
      </w:pPr>
      <w:r w:rsidRPr="00E626C8">
        <w:rPr>
          <w:b/>
          <w:sz w:val="28"/>
          <w:szCs w:val="28"/>
        </w:rPr>
        <w:t>1. Устойчивость и ее разновидности.</w:t>
      </w:r>
    </w:p>
    <w:p w:rsidR="00E626C8" w:rsidRDefault="00E626C8" w:rsidP="00C64B4D">
      <w:pPr>
        <w:widowControl/>
        <w:jc w:val="both"/>
        <w:rPr>
          <w:b/>
          <w:sz w:val="28"/>
          <w:szCs w:val="28"/>
        </w:rPr>
      </w:pPr>
    </w:p>
    <w:p w:rsidR="00C46F68" w:rsidRPr="000A5E4A" w:rsidRDefault="00C46F68" w:rsidP="000A5E4A">
      <w:pPr>
        <w:widowControl/>
        <w:jc w:val="both"/>
        <w:rPr>
          <w:rFonts w:eastAsiaTheme="minorHAnsi"/>
          <w:i/>
          <w:iCs/>
          <w:sz w:val="28"/>
          <w:szCs w:val="28"/>
          <w:lang w:eastAsia="en-US"/>
        </w:rPr>
      </w:pPr>
      <w:r w:rsidRPr="000A5E4A">
        <w:rPr>
          <w:rFonts w:eastAsiaTheme="minorHAnsi"/>
          <w:i/>
          <w:iCs/>
          <w:sz w:val="28"/>
          <w:szCs w:val="28"/>
          <w:lang w:eastAsia="en-US"/>
        </w:rPr>
        <w:t>Что такое устойчивость?</w:t>
      </w:r>
      <w:r w:rsidR="000A5E4A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0A5E4A">
        <w:rPr>
          <w:rFonts w:eastAsiaTheme="minorHAnsi"/>
          <w:sz w:val="28"/>
          <w:szCs w:val="28"/>
          <w:lang w:eastAsia="en-US"/>
        </w:rPr>
        <w:t>«Бытовое» понятие устойчивости известно нам с детства. Например, табуретка с двумя</w:t>
      </w:r>
      <w:r w:rsidR="000A5E4A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0A5E4A">
        <w:rPr>
          <w:rFonts w:eastAsiaTheme="minorHAnsi"/>
          <w:sz w:val="28"/>
          <w:szCs w:val="28"/>
          <w:lang w:eastAsia="en-US"/>
        </w:rPr>
        <w:t>ножками неустойчива, она упадет при малейшем дуновении ветра, а с тремя – устойчива. Всем</w:t>
      </w:r>
      <w:r w:rsidR="000A5E4A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0A5E4A">
        <w:rPr>
          <w:rFonts w:eastAsiaTheme="minorHAnsi"/>
          <w:sz w:val="28"/>
          <w:szCs w:val="28"/>
          <w:lang w:eastAsia="en-US"/>
        </w:rPr>
        <w:t>знакомый пример неустойчивой системы – близко расположенные микрофон и колонки, которые начинают «свистеть». Неустойчивость может привести к трагическим последствиям. Достаточно вспомнить аварии самолетов, попавших в грозовой фронт или в штопор, взрыв ядерного реактора на Чернобыльской атомной станции в 1986 г.</w:t>
      </w:r>
    </w:p>
    <w:p w:rsidR="00E626C8" w:rsidRPr="000A5E4A" w:rsidRDefault="00C46F68" w:rsidP="000A5E4A">
      <w:pPr>
        <w:widowControl/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0A5E4A">
        <w:rPr>
          <w:rFonts w:eastAsiaTheme="minorHAnsi"/>
          <w:sz w:val="28"/>
          <w:szCs w:val="28"/>
          <w:lang w:eastAsia="en-US"/>
        </w:rPr>
        <w:t>Термин «устойчивость» используется</w:t>
      </w:r>
      <w:r w:rsidR="000A5E4A">
        <w:rPr>
          <w:rFonts w:eastAsiaTheme="minorHAnsi"/>
          <w:sz w:val="28"/>
          <w:szCs w:val="28"/>
          <w:lang w:eastAsia="en-US"/>
        </w:rPr>
        <w:t xml:space="preserve"> в численных методах, механике, экономике, социо</w:t>
      </w:r>
      <w:r w:rsidRPr="000A5E4A">
        <w:rPr>
          <w:rFonts w:eastAsiaTheme="minorHAnsi"/>
          <w:sz w:val="28"/>
          <w:szCs w:val="28"/>
          <w:lang w:eastAsia="en-US"/>
        </w:rPr>
        <w:t>логии, психологии. Во всех этих науках имеют в виду, что устойчивая система возвращается в</w:t>
      </w:r>
      <w:r w:rsidR="000A5E4A">
        <w:rPr>
          <w:rFonts w:eastAsiaTheme="minorHAnsi"/>
          <w:sz w:val="28"/>
          <w:szCs w:val="28"/>
          <w:lang w:eastAsia="en-US"/>
        </w:rPr>
        <w:t xml:space="preserve"> </w:t>
      </w:r>
      <w:r w:rsidRPr="000A5E4A">
        <w:rPr>
          <w:rFonts w:eastAsiaTheme="minorHAnsi"/>
          <w:sz w:val="28"/>
          <w:szCs w:val="28"/>
          <w:lang w:eastAsia="en-US"/>
        </w:rPr>
        <w:t>состояние равновесия, если какая-то сила выведет ее из этого</w:t>
      </w:r>
      <w:r w:rsidR="000A5E4A">
        <w:rPr>
          <w:rFonts w:eastAsiaTheme="minorHAnsi"/>
          <w:sz w:val="28"/>
          <w:szCs w:val="28"/>
          <w:lang w:eastAsia="en-US"/>
        </w:rPr>
        <w:t xml:space="preserve"> состояния. Шарик на рисунке на</w:t>
      </w:r>
      <w:r w:rsidRPr="000A5E4A">
        <w:rPr>
          <w:rFonts w:eastAsiaTheme="minorHAnsi"/>
          <w:sz w:val="28"/>
          <w:szCs w:val="28"/>
          <w:lang w:eastAsia="en-US"/>
        </w:rPr>
        <w:t xml:space="preserve">ходится в </w:t>
      </w:r>
      <w:r w:rsidRPr="000A5E4A">
        <w:rPr>
          <w:rFonts w:eastAsiaTheme="minorHAnsi"/>
          <w:i/>
          <w:iCs/>
          <w:sz w:val="28"/>
          <w:szCs w:val="28"/>
          <w:lang w:eastAsia="en-US"/>
        </w:rPr>
        <w:t xml:space="preserve">устойчивом </w:t>
      </w:r>
      <w:r w:rsidRPr="000A5E4A">
        <w:rPr>
          <w:rFonts w:eastAsiaTheme="minorHAnsi"/>
          <w:sz w:val="28"/>
          <w:szCs w:val="28"/>
          <w:lang w:eastAsia="en-US"/>
        </w:rPr>
        <w:t>равновесии в положении А – если немно</w:t>
      </w:r>
      <w:r w:rsidR="000A5E4A">
        <w:rPr>
          <w:rFonts w:eastAsiaTheme="minorHAnsi"/>
          <w:sz w:val="28"/>
          <w:szCs w:val="28"/>
          <w:lang w:eastAsia="en-US"/>
        </w:rPr>
        <w:t>го сдвинуть его с места, он ска</w:t>
      </w:r>
      <w:r w:rsidRPr="000A5E4A">
        <w:rPr>
          <w:rFonts w:eastAsiaTheme="minorHAnsi"/>
          <w:sz w:val="28"/>
          <w:szCs w:val="28"/>
          <w:lang w:eastAsia="en-US"/>
        </w:rPr>
        <w:t>тится обратно в ямку.</w:t>
      </w:r>
    </w:p>
    <w:p w:rsidR="00E626C8" w:rsidRDefault="00C46F68" w:rsidP="00C46F68">
      <w:pPr>
        <w:widowControl/>
        <w:jc w:val="center"/>
        <w:rPr>
          <w:b/>
          <w:sz w:val="28"/>
          <w:szCs w:val="28"/>
        </w:rPr>
      </w:pPr>
      <w:r w:rsidRPr="00C46F68">
        <w:rPr>
          <w:b/>
          <w:noProof/>
          <w:sz w:val="28"/>
          <w:szCs w:val="28"/>
        </w:rPr>
        <w:drawing>
          <wp:inline distT="0" distB="0" distL="0" distR="0">
            <wp:extent cx="4071686" cy="955651"/>
            <wp:effectExtent l="19050" t="0" r="5014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3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963" cy="955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626C8" w:rsidRDefault="00E626C8" w:rsidP="00C64B4D">
      <w:pPr>
        <w:widowControl/>
        <w:jc w:val="both"/>
        <w:rPr>
          <w:b/>
          <w:sz w:val="28"/>
          <w:szCs w:val="28"/>
        </w:rPr>
      </w:pPr>
    </w:p>
    <w:p w:rsidR="00C46F68" w:rsidRPr="000A5E4A" w:rsidRDefault="00C46F68" w:rsidP="000A5E4A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0A5E4A">
        <w:rPr>
          <w:rFonts w:eastAsiaTheme="minorHAnsi"/>
          <w:sz w:val="28"/>
          <w:szCs w:val="28"/>
          <w:lang w:eastAsia="en-US"/>
        </w:rPr>
        <w:t xml:space="preserve">Однако мы можем заметить, что если шарик </w:t>
      </w:r>
      <w:r w:rsidRPr="000A5E4A">
        <w:rPr>
          <w:rFonts w:eastAsiaTheme="minorHAnsi"/>
          <w:i/>
          <w:iCs/>
          <w:sz w:val="28"/>
          <w:szCs w:val="28"/>
          <w:lang w:eastAsia="en-US"/>
        </w:rPr>
        <w:t xml:space="preserve">сильно </w:t>
      </w:r>
      <w:r w:rsidRPr="000A5E4A">
        <w:rPr>
          <w:rFonts w:eastAsiaTheme="minorHAnsi"/>
          <w:sz w:val="28"/>
          <w:szCs w:val="28"/>
          <w:lang w:eastAsia="en-US"/>
        </w:rPr>
        <w:t>отклон</w:t>
      </w:r>
      <w:r w:rsidR="000A5E4A">
        <w:rPr>
          <w:rFonts w:eastAsiaTheme="minorHAnsi"/>
          <w:sz w:val="28"/>
          <w:szCs w:val="28"/>
          <w:lang w:eastAsia="en-US"/>
        </w:rPr>
        <w:t>ить от равновесия, он может сва</w:t>
      </w:r>
      <w:r w:rsidRPr="000A5E4A">
        <w:rPr>
          <w:rFonts w:eastAsiaTheme="minorHAnsi"/>
          <w:sz w:val="28"/>
          <w:szCs w:val="28"/>
          <w:lang w:eastAsia="en-US"/>
        </w:rPr>
        <w:t>литься через горку вбок, то есть устойчивость нарушится.</w:t>
      </w:r>
    </w:p>
    <w:p w:rsidR="00C46F68" w:rsidRPr="000A5E4A" w:rsidRDefault="00C46F68" w:rsidP="000A5E4A">
      <w:pPr>
        <w:widowControl/>
        <w:ind w:firstLine="708"/>
        <w:jc w:val="both"/>
        <w:rPr>
          <w:rFonts w:eastAsiaTheme="minorHAnsi"/>
          <w:i/>
          <w:iCs/>
          <w:sz w:val="28"/>
          <w:szCs w:val="28"/>
          <w:lang w:eastAsia="en-US"/>
        </w:rPr>
      </w:pPr>
      <w:r w:rsidRPr="000A5E4A">
        <w:rPr>
          <w:rFonts w:eastAsiaTheme="minorHAnsi"/>
          <w:sz w:val="28"/>
          <w:szCs w:val="28"/>
          <w:lang w:eastAsia="en-US"/>
        </w:rPr>
        <w:t xml:space="preserve">В положениях Б и В шарик также находится в положении равновесия, но оно </w:t>
      </w:r>
      <w:r w:rsidR="000A5E4A">
        <w:rPr>
          <w:rFonts w:eastAsiaTheme="minorHAnsi"/>
          <w:i/>
          <w:iCs/>
          <w:sz w:val="28"/>
          <w:szCs w:val="28"/>
          <w:lang w:eastAsia="en-US"/>
        </w:rPr>
        <w:t>неустойчи</w:t>
      </w:r>
      <w:r w:rsidRPr="000A5E4A">
        <w:rPr>
          <w:rFonts w:eastAsiaTheme="minorHAnsi"/>
          <w:i/>
          <w:iCs/>
          <w:sz w:val="28"/>
          <w:szCs w:val="28"/>
          <w:lang w:eastAsia="en-US"/>
        </w:rPr>
        <w:t>во</w:t>
      </w:r>
      <w:r w:rsidRPr="000A5E4A">
        <w:rPr>
          <w:rFonts w:eastAsiaTheme="minorHAnsi"/>
          <w:sz w:val="28"/>
          <w:szCs w:val="28"/>
          <w:lang w:eastAsia="en-US"/>
        </w:rPr>
        <w:t xml:space="preserve">, так как при </w:t>
      </w:r>
      <w:r w:rsidR="000A5E4A">
        <w:rPr>
          <w:rFonts w:eastAsiaTheme="minorHAnsi"/>
          <w:sz w:val="28"/>
          <w:szCs w:val="28"/>
          <w:lang w:eastAsia="en-US"/>
        </w:rPr>
        <w:t xml:space="preserve">малейшем сдвиге в сторону шарик </w:t>
      </w:r>
      <w:r w:rsidRPr="000A5E4A">
        <w:rPr>
          <w:rFonts w:eastAsiaTheme="minorHAnsi"/>
          <w:sz w:val="28"/>
          <w:szCs w:val="28"/>
          <w:lang w:eastAsia="en-US"/>
        </w:rPr>
        <w:t>скатывается с вершины.</w:t>
      </w:r>
    </w:p>
    <w:p w:rsidR="00C46F68" w:rsidRPr="000A5E4A" w:rsidRDefault="00C46F68" w:rsidP="000A5E4A">
      <w:pPr>
        <w:widowControl/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0A5E4A">
        <w:rPr>
          <w:rFonts w:eastAsiaTheme="minorHAnsi"/>
          <w:sz w:val="28"/>
          <w:szCs w:val="28"/>
          <w:lang w:eastAsia="en-US"/>
        </w:rPr>
        <w:t xml:space="preserve">В положениях Г и Д равновесие шарика </w:t>
      </w:r>
      <w:r w:rsidRPr="000A5E4A">
        <w:rPr>
          <w:rFonts w:eastAsiaTheme="minorHAnsi"/>
          <w:i/>
          <w:iCs/>
          <w:sz w:val="28"/>
          <w:szCs w:val="28"/>
          <w:lang w:eastAsia="en-US"/>
        </w:rPr>
        <w:t xml:space="preserve">нейтральное </w:t>
      </w:r>
      <w:r w:rsidRPr="000A5E4A">
        <w:rPr>
          <w:rFonts w:eastAsiaTheme="minorHAnsi"/>
          <w:sz w:val="28"/>
          <w:szCs w:val="28"/>
          <w:lang w:eastAsia="en-US"/>
        </w:rPr>
        <w:t>–</w:t>
      </w:r>
      <w:r w:rsidR="000A5E4A">
        <w:rPr>
          <w:rFonts w:eastAsiaTheme="minorHAnsi"/>
          <w:sz w:val="28"/>
          <w:szCs w:val="28"/>
          <w:lang w:eastAsia="en-US"/>
        </w:rPr>
        <w:t xml:space="preserve"> при небольшом смещении он оста</w:t>
      </w:r>
      <w:r w:rsidRPr="000A5E4A">
        <w:rPr>
          <w:rFonts w:eastAsiaTheme="minorHAnsi"/>
          <w:sz w:val="28"/>
          <w:szCs w:val="28"/>
          <w:lang w:eastAsia="en-US"/>
        </w:rPr>
        <w:t xml:space="preserve">ется в новом положении. При этом говорят, что система </w:t>
      </w:r>
      <w:r w:rsidRPr="000A5E4A">
        <w:rPr>
          <w:rFonts w:eastAsiaTheme="minorHAnsi"/>
          <w:i/>
          <w:iCs/>
          <w:sz w:val="28"/>
          <w:szCs w:val="28"/>
          <w:lang w:eastAsia="en-US"/>
        </w:rPr>
        <w:t>нейтрально устойчива</w:t>
      </w:r>
      <w:r w:rsidR="000A5E4A">
        <w:rPr>
          <w:rFonts w:eastAsiaTheme="minorHAnsi"/>
          <w:sz w:val="28"/>
          <w:szCs w:val="28"/>
          <w:lang w:eastAsia="en-US"/>
        </w:rPr>
        <w:t>, то есть нахо</w:t>
      </w:r>
      <w:r w:rsidRPr="000A5E4A">
        <w:rPr>
          <w:rFonts w:eastAsiaTheme="minorHAnsi"/>
          <w:sz w:val="28"/>
          <w:szCs w:val="28"/>
          <w:lang w:eastAsia="en-US"/>
        </w:rPr>
        <w:t>дится на границе устойчивости.</w:t>
      </w:r>
    </w:p>
    <w:p w:rsidR="00C46F68" w:rsidRPr="000A5E4A" w:rsidRDefault="00C46F68" w:rsidP="000A5E4A">
      <w:pPr>
        <w:widowControl/>
        <w:ind w:firstLine="709"/>
        <w:rPr>
          <w:rFonts w:eastAsiaTheme="minorHAnsi"/>
          <w:sz w:val="28"/>
          <w:szCs w:val="28"/>
          <w:lang w:eastAsia="en-US"/>
        </w:rPr>
      </w:pPr>
      <w:r w:rsidRPr="000A5E4A">
        <w:rPr>
          <w:rFonts w:eastAsiaTheme="minorHAnsi"/>
          <w:sz w:val="28"/>
          <w:szCs w:val="28"/>
          <w:lang w:eastAsia="en-US"/>
        </w:rPr>
        <w:t xml:space="preserve">Можно показать, что система «шарик-горка» – </w:t>
      </w:r>
      <w:r w:rsidRPr="000A5E4A">
        <w:rPr>
          <w:rFonts w:eastAsia="TimesNewRomanPS-BoldMT"/>
          <w:b/>
          <w:bCs/>
          <w:sz w:val="28"/>
          <w:szCs w:val="28"/>
          <w:lang w:eastAsia="en-US"/>
        </w:rPr>
        <w:t>нелинейная</w:t>
      </w:r>
      <w:r w:rsidR="000A5E4A">
        <w:rPr>
          <w:rFonts w:eastAsiaTheme="minorHAnsi"/>
          <w:sz w:val="28"/>
          <w:szCs w:val="28"/>
          <w:lang w:eastAsia="en-US"/>
        </w:rPr>
        <w:t xml:space="preserve">. Как мы </w:t>
      </w:r>
      <w:r w:rsidRPr="000A5E4A">
        <w:rPr>
          <w:rFonts w:eastAsiaTheme="minorHAnsi"/>
          <w:sz w:val="28"/>
          <w:szCs w:val="28"/>
          <w:lang w:eastAsia="en-US"/>
        </w:rPr>
        <w:t>увидели, для нее</w:t>
      </w:r>
    </w:p>
    <w:p w:rsidR="00C46F68" w:rsidRPr="000A5E4A" w:rsidRDefault="00C46F68" w:rsidP="000A5E4A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0A5E4A">
        <w:rPr>
          <w:rFonts w:eastAsia="SymbolMT"/>
          <w:sz w:val="28"/>
          <w:szCs w:val="28"/>
          <w:lang w:eastAsia="en-US"/>
        </w:rPr>
        <w:t xml:space="preserve">• </w:t>
      </w:r>
      <w:r w:rsidRPr="000A5E4A">
        <w:rPr>
          <w:rFonts w:eastAsiaTheme="minorHAnsi"/>
          <w:sz w:val="28"/>
          <w:szCs w:val="28"/>
          <w:lang w:eastAsia="en-US"/>
        </w:rPr>
        <w:t>устойчивость – не свойство системы, а свойство некоторого положения равновесия;</w:t>
      </w:r>
    </w:p>
    <w:p w:rsidR="00C46F68" w:rsidRPr="000A5E4A" w:rsidRDefault="00C46F68" w:rsidP="000A5E4A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0A5E4A">
        <w:rPr>
          <w:rFonts w:eastAsia="SymbolMT"/>
          <w:sz w:val="28"/>
          <w:szCs w:val="28"/>
          <w:lang w:eastAsia="en-US"/>
        </w:rPr>
        <w:t xml:space="preserve">• </w:t>
      </w:r>
      <w:r w:rsidRPr="000A5E4A">
        <w:rPr>
          <w:rFonts w:eastAsiaTheme="minorHAnsi"/>
          <w:sz w:val="28"/>
          <w:szCs w:val="28"/>
          <w:lang w:eastAsia="en-US"/>
        </w:rPr>
        <w:t>может быть несколько положений равновесия, из них некоторые – устойчивые, а нек</w:t>
      </w:r>
      <w:r w:rsidR="000A5E4A">
        <w:rPr>
          <w:rFonts w:eastAsiaTheme="minorHAnsi"/>
          <w:sz w:val="28"/>
          <w:szCs w:val="28"/>
          <w:lang w:eastAsia="en-US"/>
        </w:rPr>
        <w:t>ото</w:t>
      </w:r>
      <w:r w:rsidRPr="000A5E4A">
        <w:rPr>
          <w:rFonts w:eastAsiaTheme="minorHAnsi"/>
          <w:sz w:val="28"/>
          <w:szCs w:val="28"/>
          <w:lang w:eastAsia="en-US"/>
        </w:rPr>
        <w:t>рые – нет;</w:t>
      </w:r>
    </w:p>
    <w:p w:rsidR="00C64B4D" w:rsidRPr="000A5E4A" w:rsidRDefault="00C46F68" w:rsidP="000A5E4A">
      <w:pPr>
        <w:widowControl/>
        <w:ind w:firstLine="567"/>
        <w:rPr>
          <w:rFonts w:eastAsiaTheme="minorHAnsi"/>
          <w:sz w:val="28"/>
          <w:szCs w:val="28"/>
          <w:lang w:eastAsia="en-US"/>
        </w:rPr>
      </w:pPr>
      <w:r w:rsidRPr="000A5E4A">
        <w:rPr>
          <w:rFonts w:eastAsia="SymbolMT"/>
          <w:sz w:val="28"/>
          <w:szCs w:val="28"/>
          <w:lang w:eastAsia="en-US"/>
        </w:rPr>
        <w:t xml:space="preserve">• </w:t>
      </w:r>
      <w:r w:rsidRPr="000A5E4A">
        <w:rPr>
          <w:rFonts w:eastAsiaTheme="minorHAnsi"/>
          <w:sz w:val="28"/>
          <w:szCs w:val="28"/>
          <w:lang w:eastAsia="en-US"/>
        </w:rPr>
        <w:t>положение равновесия может быть устойчиво при мал</w:t>
      </w:r>
      <w:r w:rsidR="000A5E4A">
        <w:rPr>
          <w:rFonts w:eastAsiaTheme="minorHAnsi"/>
          <w:sz w:val="28"/>
          <w:szCs w:val="28"/>
          <w:lang w:eastAsia="en-US"/>
        </w:rPr>
        <w:t>ых отклонениях (система устойчи</w:t>
      </w:r>
      <w:r w:rsidRPr="000A5E4A">
        <w:rPr>
          <w:rFonts w:eastAsiaTheme="minorHAnsi"/>
          <w:sz w:val="28"/>
          <w:szCs w:val="28"/>
          <w:lang w:eastAsia="en-US"/>
        </w:rPr>
        <w:t>ва «в малом») и неустойчиво при больших («в большом»).</w:t>
      </w:r>
    </w:p>
    <w:p w:rsidR="00C46F68" w:rsidRDefault="00C46F68" w:rsidP="008255AA">
      <w:pPr>
        <w:ind w:firstLine="708"/>
        <w:rPr>
          <w:b/>
          <w:sz w:val="28"/>
          <w:szCs w:val="28"/>
        </w:rPr>
      </w:pPr>
    </w:p>
    <w:p w:rsidR="00C46F68" w:rsidRPr="000A5E4A" w:rsidRDefault="00C46F68" w:rsidP="000A5E4A">
      <w:pPr>
        <w:widowControl/>
        <w:jc w:val="center"/>
        <w:rPr>
          <w:rFonts w:ascii="TimesNewRomanPS-ItalicMT" w:eastAsiaTheme="minorHAnsi" w:hAnsi="TimesNewRomanPS-ItalicMT" w:cs="TimesNewRomanPS-ItalicMT"/>
          <w:b/>
          <w:i/>
          <w:iCs/>
          <w:sz w:val="26"/>
          <w:szCs w:val="26"/>
          <w:lang w:eastAsia="en-US"/>
        </w:rPr>
      </w:pPr>
      <w:r w:rsidRPr="000A5E4A">
        <w:rPr>
          <w:rFonts w:ascii="TimesNewRomanPS-ItalicMT" w:eastAsiaTheme="minorHAnsi" w:hAnsi="TimesNewRomanPS-ItalicMT" w:cs="TimesNewRomanPS-ItalicMT"/>
          <w:b/>
          <w:i/>
          <w:iCs/>
          <w:sz w:val="26"/>
          <w:szCs w:val="26"/>
          <w:lang w:eastAsia="en-US"/>
        </w:rPr>
        <w:t>Устойчивость бывает разная</w:t>
      </w:r>
    </w:p>
    <w:p w:rsidR="000A5E4A" w:rsidRDefault="000A5E4A" w:rsidP="00C46F68">
      <w:pPr>
        <w:widowControl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</w:p>
    <w:p w:rsidR="00C56571" w:rsidRPr="006E05EE" w:rsidRDefault="00E9764C" w:rsidP="006E05EE">
      <w:pPr>
        <w:widowControl/>
        <w:numPr>
          <w:ilvl w:val="0"/>
          <w:numId w:val="4"/>
        </w:numPr>
        <w:jc w:val="both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 w:rsidRPr="006E05EE">
        <w:rPr>
          <w:rFonts w:ascii="TimesNewRomanPSMT" w:eastAsiaTheme="minorHAnsi" w:hAnsi="TimesNewRomanPSMT" w:cs="TimesNewRomanPSMT"/>
          <w:b/>
          <w:bCs/>
          <w:sz w:val="24"/>
          <w:szCs w:val="24"/>
          <w:lang w:eastAsia="en-US"/>
        </w:rPr>
        <w:t xml:space="preserve">Устойчивость «вход-выход» </w:t>
      </w:r>
      <w:r w:rsidRP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>- рассматривается только выход системы при различных ограниченных входах;</w:t>
      </w:r>
    </w:p>
    <w:p w:rsidR="00C56571" w:rsidRPr="006E05EE" w:rsidRDefault="00E9764C" w:rsidP="006E05EE">
      <w:pPr>
        <w:widowControl/>
        <w:numPr>
          <w:ilvl w:val="0"/>
          <w:numId w:val="4"/>
        </w:numPr>
        <w:jc w:val="both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 w:rsidRPr="006E05EE">
        <w:rPr>
          <w:rFonts w:ascii="TimesNewRomanPSMT" w:eastAsiaTheme="minorHAnsi" w:hAnsi="TimesNewRomanPSMT" w:cs="TimesNewRomanPSMT"/>
          <w:b/>
          <w:bCs/>
          <w:sz w:val="24"/>
          <w:szCs w:val="24"/>
          <w:lang w:eastAsia="en-US"/>
        </w:rPr>
        <w:lastRenderedPageBreak/>
        <w:t>Устойчивость автономной</w:t>
      </w:r>
      <w:r w:rsidRPr="006E05EE">
        <w:rPr>
          <w:rFonts w:ascii="TimesNewRomanPSMT" w:eastAsiaTheme="minorHAnsi" w:hAnsi="TimesNewRomanPSMT" w:cs="TimesNewRomanPSMT"/>
          <w:b/>
          <w:bCs/>
          <w:i/>
          <w:iCs/>
          <w:sz w:val="24"/>
          <w:szCs w:val="24"/>
          <w:lang w:eastAsia="en-US"/>
        </w:rPr>
        <w:t xml:space="preserve"> </w:t>
      </w:r>
      <w:r w:rsidRPr="006E05EE">
        <w:rPr>
          <w:rFonts w:ascii="TimesNewRomanPSMT" w:eastAsiaTheme="minorHAnsi" w:hAnsi="TimesNewRomanPSMT" w:cs="TimesNewRomanPSMT"/>
          <w:b/>
          <w:bCs/>
          <w:sz w:val="24"/>
          <w:szCs w:val="24"/>
          <w:lang w:eastAsia="en-US"/>
        </w:rPr>
        <w:t xml:space="preserve">системы </w:t>
      </w:r>
      <w:r w:rsidRP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>- система на которую не действуют внешние сигналы (все входы нулевые). Предполагается, что систему вывели из положения равновесия (задали ненулевые начальные условия) и «отпустили».</w:t>
      </w:r>
    </w:p>
    <w:p w:rsidR="006E05EE" w:rsidRPr="006E05EE" w:rsidRDefault="006E05EE" w:rsidP="006E05EE">
      <w:pPr>
        <w:widowControl/>
        <w:jc w:val="both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 w:rsidRPr="006E05EE">
        <w:rPr>
          <w:rFonts w:ascii="TimesNewRomanPSMT" w:eastAsiaTheme="minorHAnsi" w:hAnsi="TimesNewRomanPSMT" w:cs="TimesNewRomanPSMT"/>
          <w:b/>
          <w:bCs/>
          <w:i/>
          <w:iCs/>
          <w:sz w:val="24"/>
          <w:szCs w:val="24"/>
          <w:lang w:eastAsia="en-US"/>
        </w:rPr>
        <w:t xml:space="preserve">Техническая устойчивость </w:t>
      </w:r>
      <w:r w:rsidRP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>(или устойчивости по выходу) – рассматривается только выход системы, а не ее внутренние сигналы.</w:t>
      </w:r>
    </w:p>
    <w:p w:rsidR="006E05EE" w:rsidRPr="006E05EE" w:rsidRDefault="006E05EE" w:rsidP="006E05EE">
      <w:pPr>
        <w:widowControl/>
        <w:jc w:val="both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 w:rsidRPr="006E05EE">
        <w:rPr>
          <w:rFonts w:ascii="TimesNewRomanPSMT" w:eastAsiaTheme="minorHAnsi" w:hAnsi="TimesNewRomanPSMT" w:cs="TimesNewRomanPSMT"/>
          <w:b/>
          <w:bCs/>
          <w:i/>
          <w:iCs/>
          <w:sz w:val="24"/>
          <w:szCs w:val="24"/>
          <w:lang w:eastAsia="en-US"/>
        </w:rPr>
        <w:t xml:space="preserve">Внутренняя (математическая) устойчивость </w:t>
      </w:r>
      <w:r w:rsidRPr="006E05EE">
        <w:rPr>
          <w:rFonts w:ascii="TimesNewRomanPSMT" w:eastAsiaTheme="minorHAnsi" w:hAnsi="TimesNewRomanPSMT" w:cs="TimesNewRomanPSMT"/>
          <w:b/>
          <w:bCs/>
          <w:sz w:val="24"/>
          <w:szCs w:val="24"/>
          <w:lang w:eastAsia="en-US"/>
        </w:rPr>
        <w:t xml:space="preserve">-  </w:t>
      </w:r>
      <w:r w:rsidRP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>рассматривается не только выход, но и все ее внутренние переменные (переменные состояния), которые приближаются к своим значениям в положении равновесия.</w:t>
      </w:r>
    </w:p>
    <w:p w:rsidR="00C46F68" w:rsidRDefault="00C46F68" w:rsidP="008255AA">
      <w:pPr>
        <w:ind w:firstLine="708"/>
        <w:rPr>
          <w:b/>
          <w:sz w:val="28"/>
          <w:szCs w:val="28"/>
        </w:rPr>
      </w:pPr>
    </w:p>
    <w:p w:rsidR="00C46F68" w:rsidRDefault="00C46F68" w:rsidP="006E05EE">
      <w:pPr>
        <w:widowControl/>
        <w:jc w:val="center"/>
        <w:rPr>
          <w:rFonts w:ascii="TimesNewRomanPS-ItalicMT" w:eastAsiaTheme="minorHAnsi" w:hAnsi="TimesNewRomanPS-ItalicMT" w:cs="TimesNewRomanPS-ItalicMT"/>
          <w:i/>
          <w:iCs/>
          <w:sz w:val="26"/>
          <w:szCs w:val="26"/>
          <w:lang w:eastAsia="en-US"/>
        </w:rPr>
      </w:pPr>
      <w:r w:rsidRPr="00C46F68">
        <w:rPr>
          <w:rFonts w:ascii="TimesNewRomanPS-ItalicMT" w:eastAsiaTheme="minorHAnsi" w:hAnsi="TimesNewRomanPS-ItalicMT" w:cs="TimesNewRomanPS-ItalicMT"/>
          <w:i/>
          <w:iCs/>
          <w:sz w:val="26"/>
          <w:szCs w:val="26"/>
          <w:highlight w:val="yellow"/>
          <w:lang w:eastAsia="en-US"/>
        </w:rPr>
        <w:t>Внутренняя устойчивость</w:t>
      </w:r>
    </w:p>
    <w:p w:rsidR="006E05EE" w:rsidRDefault="006E05EE" w:rsidP="00C46F68">
      <w:pPr>
        <w:widowControl/>
        <w:rPr>
          <w:rFonts w:ascii="TimesNewRomanPS-ItalicMT" w:eastAsiaTheme="minorHAnsi" w:hAnsi="TimesNewRomanPS-ItalicMT" w:cs="TimesNewRomanPS-ItalicMT"/>
          <w:i/>
          <w:iCs/>
          <w:sz w:val="26"/>
          <w:szCs w:val="26"/>
          <w:lang w:eastAsia="en-US"/>
        </w:rPr>
      </w:pPr>
    </w:p>
    <w:p w:rsidR="00C46F68" w:rsidRPr="006E05EE" w:rsidRDefault="00C46F68" w:rsidP="006E05EE">
      <w:pPr>
        <w:widowControl/>
        <w:ind w:firstLine="708"/>
        <w:jc w:val="both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Формальное определение внутренней устойчивости было введено в работах</w:t>
      </w:r>
      <w:r w:rsid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 А.М.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Ляпунова, поэтому такое понятие устойчивости принято называть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устойчивостью по Ляпунову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.</w:t>
      </w:r>
    </w:p>
    <w:p w:rsidR="009A5E5F" w:rsidRDefault="009A5E5F" w:rsidP="006E05EE">
      <w:pPr>
        <w:widowControl/>
        <w:ind w:firstLine="708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Для простоты рассмотрим систему первого порядка, с одной переменной состояния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x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(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t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) .</w:t>
      </w:r>
    </w:p>
    <w:p w:rsidR="00C46F68" w:rsidRPr="006E05EE" w:rsidRDefault="009A5E5F" w:rsidP="006E05EE">
      <w:pPr>
        <w:widowControl/>
        <w:ind w:firstLine="708"/>
        <w:jc w:val="both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Система называется устойчивой по Ляпунову в положении равновесия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x</w:t>
      </w:r>
      <w:r w:rsidRPr="009A5E5F">
        <w:rPr>
          <w:rFonts w:ascii="TimesNewRomanPSMT" w:eastAsiaTheme="minorHAnsi" w:hAnsi="TimesNewRomanPSMT" w:cs="TimesNewRomanPSMT"/>
          <w:szCs w:val="14"/>
          <w:lang w:eastAsia="en-US"/>
        </w:rPr>
        <w:t>*</w:t>
      </w:r>
      <w:r>
        <w:rPr>
          <w:rFonts w:ascii="TimesNewRomanPSMT" w:eastAsiaTheme="minorHAnsi" w:hAnsi="TimesNewRomanPSMT" w:cs="TimesNewRomanPSMT"/>
          <w:sz w:val="14"/>
          <w:szCs w:val="14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, если при начальном</w:t>
      </w:r>
      <w:r w:rsid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отклонении от положения равновесия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x</w:t>
      </w:r>
      <w:r>
        <w:rPr>
          <w:rFonts w:ascii="TimesNewRomanPSMT" w:eastAsiaTheme="minorHAnsi" w:hAnsi="TimesNewRomanPSMT" w:cs="TimesNewRomanPSMT"/>
          <w:sz w:val="14"/>
          <w:szCs w:val="14"/>
          <w:lang w:eastAsia="en-US"/>
        </w:rPr>
        <w:t xml:space="preserve">*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не более, чем на </w:t>
      </w:r>
      <w:r>
        <w:rPr>
          <w:rFonts w:ascii="SymbolMT" w:eastAsia="SymbolMT" w:hAnsi="TimesNewRomanPSMT" w:cs="SymbolMT" w:hint="eastAsia"/>
          <w:sz w:val="25"/>
          <w:szCs w:val="25"/>
          <w:lang w:eastAsia="en-US"/>
        </w:rPr>
        <w:t>δ</w:t>
      </w:r>
      <w:r w:rsid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, траектория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движения отклоняется</w:t>
      </w:r>
      <w:r w:rsid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от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x</w:t>
      </w:r>
      <w:r w:rsidRPr="009A5E5F">
        <w:rPr>
          <w:rFonts w:ascii="TimesNewRomanPSMT" w:eastAsiaTheme="minorHAnsi" w:hAnsi="TimesNewRomanPSMT" w:cs="TimesNewRomanPSMT"/>
          <w:szCs w:val="14"/>
          <w:lang w:eastAsia="en-US"/>
        </w:rPr>
        <w:t>*</w:t>
      </w:r>
      <w:r>
        <w:rPr>
          <w:rFonts w:ascii="TimesNewRomanPSMT" w:eastAsiaTheme="minorHAnsi" w:hAnsi="TimesNewRomanPSMT" w:cs="TimesNewRomanPSMT"/>
          <w:sz w:val="14"/>
          <w:szCs w:val="14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не более, чем на </w:t>
      </w:r>
      <w:r w:rsidRPr="006E05EE">
        <w:rPr>
          <w:rFonts w:ascii="SymbolMT" w:eastAsia="SymbolMT" w:hAnsi="TimesNewRomanPSMT" w:cs="SymbolMT" w:hint="eastAsia"/>
          <w:sz w:val="28"/>
          <w:szCs w:val="28"/>
          <w:lang w:eastAsia="en-US"/>
        </w:rPr>
        <w:t>ε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, причем для каждого </w:t>
      </w:r>
      <w:r w:rsidRPr="006E05EE">
        <w:rPr>
          <w:rFonts w:ascii="SymbolMT" w:eastAsia="SymbolMT" w:hAnsi="TimesNewRomanPSMT" w:cs="SymbolMT" w:hint="eastAsia"/>
          <w:sz w:val="28"/>
          <w:szCs w:val="28"/>
          <w:lang w:eastAsia="en-US"/>
        </w:rPr>
        <w:t>ε</w:t>
      </w:r>
      <w:r>
        <w:rPr>
          <w:rFonts w:ascii="SymbolMT" w:eastAsia="SymbolMT" w:hAnsi="TimesNewRomanPSMT" w:cs="SymbolMT"/>
          <w:sz w:val="25"/>
          <w:szCs w:val="25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можно найти соответствующее ему </w:t>
      </w:r>
      <w:r>
        <w:rPr>
          <w:rFonts w:ascii="SymbolMT" w:eastAsia="SymbolMT" w:hAnsi="TimesNewRomanPSMT" w:cs="SymbolMT" w:hint="eastAsia"/>
          <w:sz w:val="25"/>
          <w:szCs w:val="25"/>
          <w:lang w:eastAsia="en-US"/>
        </w:rPr>
        <w:t>δ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(</w:t>
      </w:r>
      <w:r>
        <w:rPr>
          <w:rFonts w:ascii="SymbolMT" w:eastAsia="SymbolMT" w:hAnsi="TimesNewRomanPSMT" w:cs="SymbolMT" w:hint="eastAsia"/>
          <w:sz w:val="25"/>
          <w:szCs w:val="25"/>
          <w:lang w:eastAsia="en-US"/>
        </w:rPr>
        <w:t>ε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) :</w:t>
      </w:r>
    </w:p>
    <w:p w:rsidR="00C46F68" w:rsidRDefault="009A5E5F" w:rsidP="006E05EE">
      <w:pPr>
        <w:ind w:firstLine="708"/>
        <w:jc w:val="center"/>
        <w:rPr>
          <w:b/>
          <w:sz w:val="28"/>
          <w:szCs w:val="28"/>
        </w:rPr>
      </w:pPr>
      <w:r w:rsidRPr="009A5E5F">
        <w:rPr>
          <w:b/>
          <w:noProof/>
          <w:sz w:val="28"/>
          <w:szCs w:val="28"/>
        </w:rPr>
        <w:drawing>
          <wp:inline distT="0" distB="0" distL="0" distR="0">
            <wp:extent cx="3171037" cy="343759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090" cy="344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46F68" w:rsidRDefault="009A5E5F" w:rsidP="008255AA">
      <w:pPr>
        <w:ind w:firstLine="708"/>
        <w:rPr>
          <w:b/>
          <w:sz w:val="28"/>
          <w:szCs w:val="28"/>
        </w:rPr>
      </w:pP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Если кроме того вектор состояния стремится к положению равновесия, то есть,</w:t>
      </w:r>
    </w:p>
    <w:p w:rsidR="00C46F68" w:rsidRPr="006E05EE" w:rsidRDefault="00C46F68" w:rsidP="008255AA">
      <w:pPr>
        <w:ind w:firstLine="708"/>
        <w:rPr>
          <w:b/>
          <w:sz w:val="16"/>
          <w:szCs w:val="16"/>
        </w:rPr>
      </w:pPr>
    </w:p>
    <w:p w:rsidR="009A5E5F" w:rsidRDefault="009A5E5F" w:rsidP="006E05EE">
      <w:pPr>
        <w:ind w:firstLine="708"/>
        <w:jc w:val="center"/>
        <w:rPr>
          <w:b/>
          <w:sz w:val="28"/>
          <w:szCs w:val="28"/>
        </w:rPr>
      </w:pPr>
      <w:r w:rsidRPr="009A5E5F">
        <w:rPr>
          <w:b/>
          <w:noProof/>
          <w:sz w:val="28"/>
          <w:szCs w:val="28"/>
        </w:rPr>
        <w:drawing>
          <wp:inline distT="0" distB="0" distL="0" distR="0">
            <wp:extent cx="1824026" cy="336761"/>
            <wp:effectExtent l="19050" t="0" r="4774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2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568" cy="337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E05EE" w:rsidRPr="006E05EE" w:rsidRDefault="006E05EE" w:rsidP="008255AA">
      <w:pPr>
        <w:ind w:firstLine="708"/>
        <w:rPr>
          <w:rFonts w:ascii="TimesNewRomanPSMT" w:eastAsiaTheme="minorHAnsi" w:hAnsi="TimesNewRomanPSMT" w:cs="TimesNewRomanPSMT"/>
          <w:sz w:val="16"/>
          <w:szCs w:val="16"/>
          <w:lang w:eastAsia="en-US"/>
        </w:rPr>
      </w:pPr>
    </w:p>
    <w:p w:rsidR="009A5E5F" w:rsidRDefault="009A5E5F" w:rsidP="006E05EE">
      <w:pPr>
        <w:rPr>
          <w:b/>
          <w:sz w:val="28"/>
          <w:szCs w:val="28"/>
        </w:rPr>
      </w:pP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система называется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 xml:space="preserve">асимптотически устойчивой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в положении равновесия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x</w:t>
      </w:r>
      <w:r w:rsidRPr="009A5E5F">
        <w:rPr>
          <w:rFonts w:ascii="TimesNewRomanPSMT" w:eastAsiaTheme="minorHAnsi" w:hAnsi="TimesNewRomanPSMT" w:cs="TimesNewRomanPSMT"/>
          <w:sz w:val="22"/>
          <w:szCs w:val="14"/>
          <w:lang w:eastAsia="en-US"/>
        </w:rPr>
        <w:t>*</w:t>
      </w:r>
      <w:r w:rsidR="006E05EE">
        <w:rPr>
          <w:rFonts w:ascii="TimesNewRomanPSMT" w:eastAsiaTheme="minorHAnsi" w:hAnsi="TimesNewRomanPSMT" w:cs="TimesNewRomanPSMT"/>
          <w:sz w:val="22"/>
          <w:szCs w:val="14"/>
          <w:lang w:eastAsia="en-US"/>
        </w:rPr>
        <w:t>.</w:t>
      </w:r>
    </w:p>
    <w:p w:rsidR="009A5E5F" w:rsidRDefault="009A5E5F" w:rsidP="008255AA">
      <w:pPr>
        <w:ind w:firstLine="708"/>
        <w:rPr>
          <w:b/>
          <w:sz w:val="28"/>
          <w:szCs w:val="28"/>
        </w:rPr>
      </w:pPr>
    </w:p>
    <w:p w:rsidR="009A5E5F" w:rsidRPr="006E05EE" w:rsidRDefault="004010F7" w:rsidP="006E05EE">
      <w:pPr>
        <w:widowControl/>
        <w:ind w:firstLine="709"/>
        <w:jc w:val="both"/>
        <w:rPr>
          <w:rFonts w:ascii="TimesNewRomanPSMT" w:eastAsiaTheme="minorHAnsi" w:hAnsi="TimesNewRomanPSMT" w:cs="TimesNewRomanPSMT"/>
          <w:sz w:val="24"/>
          <w:szCs w:val="24"/>
          <w:lang w:eastAsia="en-US"/>
        </w:rPr>
      </w:pP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На следующем рисунке показаны движения устойчивой, асимптотически устойчивой и</w:t>
      </w:r>
      <w:r w:rsidR="006E05EE"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 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 xml:space="preserve">неустойчивой систем первого порядка (с одной координатой 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x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(</w:t>
      </w:r>
      <w:r>
        <w:rPr>
          <w:rFonts w:ascii="TimesNewRomanPS-ItalicMT" w:eastAsiaTheme="minorHAnsi" w:hAnsi="TimesNewRomanPS-ItalicMT" w:cs="TimesNewRomanPS-ItalicMT"/>
          <w:i/>
          <w:iCs/>
          <w:sz w:val="24"/>
          <w:szCs w:val="24"/>
          <w:lang w:eastAsia="en-US"/>
        </w:rPr>
        <w:t>t</w:t>
      </w:r>
      <w:r>
        <w:rPr>
          <w:rFonts w:ascii="TimesNewRomanPSMT" w:eastAsiaTheme="minorHAnsi" w:hAnsi="TimesNewRomanPSMT" w:cs="TimesNewRomanPSMT"/>
          <w:sz w:val="24"/>
          <w:szCs w:val="24"/>
          <w:lang w:eastAsia="en-US"/>
        </w:rPr>
        <w:t>) ).</w:t>
      </w:r>
    </w:p>
    <w:p w:rsidR="009A5E5F" w:rsidRPr="006E05EE" w:rsidRDefault="009A5E5F" w:rsidP="008255AA">
      <w:pPr>
        <w:ind w:firstLine="708"/>
        <w:rPr>
          <w:b/>
          <w:sz w:val="16"/>
          <w:szCs w:val="16"/>
        </w:rPr>
      </w:pPr>
    </w:p>
    <w:p w:rsidR="009A5E5F" w:rsidRDefault="000A5E4A" w:rsidP="006E05EE">
      <w:pPr>
        <w:ind w:firstLine="708"/>
        <w:jc w:val="center"/>
        <w:rPr>
          <w:b/>
          <w:sz w:val="28"/>
          <w:szCs w:val="28"/>
        </w:rPr>
      </w:pPr>
      <w:r w:rsidRPr="000A5E4A">
        <w:rPr>
          <w:b/>
          <w:noProof/>
          <w:sz w:val="28"/>
          <w:szCs w:val="28"/>
        </w:rPr>
        <w:drawing>
          <wp:inline distT="0" distB="0" distL="0" distR="0">
            <wp:extent cx="3761248" cy="1148156"/>
            <wp:effectExtent l="19050" t="0" r="0" b="0"/>
            <wp:docPr id="4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1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878" cy="1149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10F7" w:rsidRDefault="004010F7" w:rsidP="008255AA">
      <w:pPr>
        <w:ind w:firstLine="708"/>
        <w:rPr>
          <w:b/>
          <w:sz w:val="28"/>
          <w:szCs w:val="28"/>
        </w:rPr>
      </w:pPr>
    </w:p>
    <w:p w:rsidR="000A5E4A" w:rsidRPr="000A5E4A" w:rsidRDefault="000A5E4A" w:rsidP="006E05EE">
      <w:pPr>
        <w:pStyle w:val="aa"/>
        <w:spacing w:before="0" w:beforeAutospacing="0" w:after="0" w:afterAutospacing="0"/>
        <w:ind w:firstLine="562"/>
        <w:jc w:val="both"/>
        <w:textAlignment w:val="baseline"/>
      </w:pPr>
      <w:r w:rsidRPr="000A5E4A">
        <w:rPr>
          <w:rFonts w:eastAsia="+mn-ea"/>
          <w:color w:val="000000"/>
          <w:kern w:val="24"/>
        </w:rPr>
        <w:t xml:space="preserve">Траекторию движения систем второго порядка обычно изображают на фазовой плоскости, где по одной оси откладывается </w:t>
      </w:r>
      <w:r w:rsidRPr="000A5E4A">
        <w:rPr>
          <w:rFonts w:eastAsia="+mn-ea"/>
          <w:i/>
          <w:iCs/>
          <w:color w:val="000000"/>
          <w:kern w:val="24"/>
        </w:rPr>
        <w:t>x</w:t>
      </w:r>
      <w:r w:rsidRPr="000A5E4A">
        <w:rPr>
          <w:rFonts w:eastAsia="+mn-ea"/>
          <w:color w:val="000000"/>
          <w:kern w:val="24"/>
          <w:sz w:val="18"/>
        </w:rPr>
        <w:t>1</w:t>
      </w:r>
      <w:r w:rsidRPr="000A5E4A">
        <w:rPr>
          <w:rFonts w:eastAsia="+mn-ea"/>
          <w:color w:val="000000"/>
          <w:kern w:val="24"/>
        </w:rPr>
        <w:t xml:space="preserve"> (</w:t>
      </w:r>
      <w:r w:rsidRPr="000A5E4A">
        <w:rPr>
          <w:rFonts w:eastAsia="+mn-ea"/>
          <w:i/>
          <w:iCs/>
          <w:color w:val="000000"/>
          <w:kern w:val="24"/>
        </w:rPr>
        <w:t xml:space="preserve">t </w:t>
      </w:r>
      <w:r w:rsidRPr="000A5E4A">
        <w:rPr>
          <w:rFonts w:eastAsia="+mn-ea"/>
          <w:color w:val="000000"/>
          <w:kern w:val="24"/>
        </w:rPr>
        <w:t xml:space="preserve">), а по другой – </w:t>
      </w:r>
      <w:r w:rsidRPr="000A5E4A">
        <w:rPr>
          <w:rFonts w:eastAsia="+mn-ea"/>
          <w:i/>
          <w:iCs/>
          <w:color w:val="000000"/>
          <w:kern w:val="24"/>
        </w:rPr>
        <w:t>x</w:t>
      </w:r>
      <w:r w:rsidRPr="000A5E4A">
        <w:rPr>
          <w:rFonts w:eastAsia="+mn-ea"/>
          <w:color w:val="000000"/>
          <w:kern w:val="24"/>
          <w:sz w:val="16"/>
        </w:rPr>
        <w:t>2</w:t>
      </w:r>
      <w:r w:rsidRPr="000A5E4A">
        <w:rPr>
          <w:rFonts w:eastAsia="+mn-ea"/>
          <w:color w:val="000000"/>
          <w:kern w:val="24"/>
        </w:rPr>
        <w:t xml:space="preserve"> (</w:t>
      </w:r>
      <w:r w:rsidRPr="000A5E4A">
        <w:rPr>
          <w:rFonts w:eastAsia="+mn-ea"/>
          <w:i/>
          <w:iCs/>
          <w:color w:val="000000"/>
          <w:kern w:val="24"/>
        </w:rPr>
        <w:t xml:space="preserve">t </w:t>
      </w:r>
      <w:r w:rsidRPr="000A5E4A">
        <w:rPr>
          <w:rFonts w:eastAsia="+mn-ea"/>
          <w:color w:val="000000"/>
          <w:kern w:val="24"/>
        </w:rPr>
        <w:t>).</w:t>
      </w:r>
    </w:p>
    <w:p w:rsidR="000A5E4A" w:rsidRPr="000A5E4A" w:rsidRDefault="000A5E4A" w:rsidP="008255AA">
      <w:pPr>
        <w:ind w:firstLine="708"/>
        <w:rPr>
          <w:b/>
          <w:sz w:val="28"/>
          <w:szCs w:val="28"/>
        </w:rPr>
      </w:pPr>
      <w:r w:rsidRPr="000A5E4A">
        <w:rPr>
          <w:b/>
          <w:noProof/>
          <w:sz w:val="28"/>
          <w:szCs w:val="28"/>
        </w:rPr>
        <w:drawing>
          <wp:inline distT="0" distB="0" distL="0" distR="0">
            <wp:extent cx="4972336" cy="1505666"/>
            <wp:effectExtent l="19050" t="0" r="0" b="0"/>
            <wp:docPr id="5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2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757" cy="1506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A5E4A" w:rsidRDefault="000A5E4A" w:rsidP="008255AA">
      <w:pPr>
        <w:ind w:firstLine="708"/>
        <w:rPr>
          <w:b/>
          <w:sz w:val="28"/>
          <w:szCs w:val="28"/>
        </w:rPr>
      </w:pPr>
    </w:p>
    <w:p w:rsidR="004010F7" w:rsidRDefault="004010F7" w:rsidP="00D91269">
      <w:pPr>
        <w:rPr>
          <w:b/>
          <w:sz w:val="28"/>
          <w:szCs w:val="28"/>
        </w:rPr>
      </w:pPr>
    </w:p>
    <w:p w:rsidR="00772F9B" w:rsidRPr="008255AA" w:rsidRDefault="00E9653E" w:rsidP="008255AA">
      <w:pPr>
        <w:ind w:firstLine="708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772F9B" w:rsidRPr="008255AA">
        <w:rPr>
          <w:b/>
          <w:sz w:val="28"/>
          <w:szCs w:val="28"/>
        </w:rPr>
        <w:t xml:space="preserve">. </w:t>
      </w:r>
      <w:r w:rsidRPr="00E9653E">
        <w:rPr>
          <w:b/>
          <w:sz w:val="28"/>
          <w:szCs w:val="28"/>
        </w:rPr>
        <w:t>Условия устойчивости</w:t>
      </w:r>
      <w:r w:rsidR="00772F9B" w:rsidRPr="008255AA">
        <w:rPr>
          <w:b/>
          <w:sz w:val="28"/>
          <w:szCs w:val="28"/>
        </w:rPr>
        <w:t xml:space="preserve"> линейных автоматических систем.</w:t>
      </w:r>
    </w:p>
    <w:p w:rsidR="00772F9B" w:rsidRPr="00772F9B" w:rsidRDefault="00772F9B" w:rsidP="00772F9B">
      <w:pPr>
        <w:jc w:val="center"/>
        <w:rPr>
          <w:b/>
          <w:i/>
          <w:sz w:val="24"/>
          <w:szCs w:val="24"/>
        </w:rPr>
      </w:pPr>
    </w:p>
    <w:p w:rsidR="00772F9B" w:rsidRPr="00DE3AE4" w:rsidRDefault="00772F9B" w:rsidP="008255AA">
      <w:pPr>
        <w:ind w:firstLine="709"/>
        <w:jc w:val="both"/>
        <w:rPr>
          <w:sz w:val="28"/>
          <w:szCs w:val="28"/>
        </w:rPr>
      </w:pPr>
      <w:r w:rsidRPr="00DE3AE4">
        <w:rPr>
          <w:sz w:val="28"/>
          <w:szCs w:val="28"/>
        </w:rPr>
        <w:t>Условие устойчивости линейных систем автоматического управления является основным условием их работоспособности. Для систем автоматического управления радиоэлектронного оборудования требование устойчивости систем выражается в затухании переходного процесса, возникающего в системе при изменении действующего на нее внешнего воздействия. В зависимости от величины параметров системы переходный процесс в системе может носить апериодический или колебательный характер. На рис</w:t>
      </w:r>
      <w:r w:rsidR="00E9653E">
        <w:rPr>
          <w:sz w:val="28"/>
          <w:szCs w:val="28"/>
        </w:rPr>
        <w:t>унках</w:t>
      </w:r>
      <w:r w:rsidRPr="00DE3AE4">
        <w:rPr>
          <w:sz w:val="28"/>
          <w:szCs w:val="28"/>
        </w:rPr>
        <w:t xml:space="preserve"> приведены графики переходного процесса для устойчивой системы</w:t>
      </w:r>
      <w:r w:rsidR="00F764AF">
        <w:rPr>
          <w:sz w:val="28"/>
          <w:szCs w:val="28"/>
        </w:rPr>
        <w:t xml:space="preserve"> (пара верхних)</w:t>
      </w:r>
      <w:r w:rsidRPr="00DE3AE4">
        <w:rPr>
          <w:sz w:val="28"/>
          <w:szCs w:val="28"/>
        </w:rPr>
        <w:t>,</w:t>
      </w:r>
      <w:r w:rsidR="00F764AF">
        <w:rPr>
          <w:sz w:val="28"/>
          <w:szCs w:val="28"/>
        </w:rPr>
        <w:t xml:space="preserve"> а пара нижних</w:t>
      </w:r>
      <w:r w:rsidRPr="00DE3AE4">
        <w:rPr>
          <w:sz w:val="28"/>
          <w:szCs w:val="28"/>
        </w:rPr>
        <w:t xml:space="preserve"> - для неустойчивой.</w:t>
      </w:r>
    </w:p>
    <w:p w:rsidR="00772F9B" w:rsidRPr="006028AA" w:rsidRDefault="00772F9B" w:rsidP="00772F9B">
      <w:pPr>
        <w:jc w:val="both"/>
      </w:pPr>
    </w:p>
    <w:p w:rsidR="00772F9B" w:rsidRPr="006028AA" w:rsidRDefault="00D91269" w:rsidP="00772F9B">
      <w:pPr>
        <w:jc w:val="center"/>
      </w:pPr>
      <w:r>
        <w:rPr>
          <w:noProof/>
        </w:rPr>
        <w:pict>
          <v:rect id="_x0000_s1032" style="position:absolute;left:0;text-align:left;margin-left:183.45pt;margin-top:174.9pt;width:48.75pt;height:24pt;z-index:251659264" strokecolor="white [3212]"/>
        </w:pict>
      </w:r>
      <w:r>
        <w:rPr>
          <w:noProof/>
        </w:rPr>
        <w:pict>
          <v:rect id="_x0000_s1031" style="position:absolute;left:0;text-align:left;margin-left:176.7pt;margin-top:84.15pt;width:48.75pt;height:24pt;z-index:251658240" strokecolor="white [3212]"/>
        </w:pict>
      </w:r>
      <w:r w:rsidR="00772F9B">
        <w:rPr>
          <w:noProof/>
        </w:rPr>
        <w:drawing>
          <wp:inline distT="0" distB="0" distL="0" distR="0">
            <wp:extent cx="5791200" cy="2590800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AE4" w:rsidRDefault="00DE3AE4" w:rsidP="00772F9B">
      <w:pPr>
        <w:pStyle w:val="FR1"/>
        <w:jc w:val="center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</w:p>
    <w:p w:rsidR="00772F9B" w:rsidRPr="00DE3AE4" w:rsidRDefault="00772F9B" w:rsidP="00E9653E">
      <w:pPr>
        <w:pStyle w:val="FR1"/>
        <w:ind w:firstLine="709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  <w:r w:rsidRPr="00DE3AE4">
        <w:rPr>
          <w:rFonts w:ascii="Times New Roman" w:hAnsi="Times New Roman"/>
          <w:i w:val="0"/>
          <w:color w:val="000000"/>
          <w:szCs w:val="28"/>
          <w:lang w:val="ru-RU"/>
        </w:rPr>
        <w:t xml:space="preserve">Для определения условия устойчивости рассмотрим уравнение динамики системы, изображенной на рис. </w:t>
      </w:r>
      <w:r w:rsidR="00E9653E">
        <w:rPr>
          <w:rFonts w:ascii="Times New Roman" w:hAnsi="Times New Roman"/>
          <w:i w:val="0"/>
          <w:color w:val="000000"/>
          <w:szCs w:val="28"/>
          <w:lang w:val="ru-RU"/>
        </w:rPr>
        <w:t>5</w:t>
      </w:r>
      <w:r w:rsidRPr="00DE3AE4">
        <w:rPr>
          <w:rFonts w:ascii="Times New Roman" w:hAnsi="Times New Roman"/>
          <w:i w:val="0"/>
          <w:color w:val="000000"/>
          <w:szCs w:val="28"/>
          <w:lang w:val="ru-RU"/>
        </w:rPr>
        <w:t>.</w:t>
      </w:r>
      <w:r w:rsidR="00E9653E">
        <w:rPr>
          <w:rFonts w:ascii="Times New Roman" w:hAnsi="Times New Roman"/>
          <w:i w:val="0"/>
          <w:color w:val="000000"/>
          <w:szCs w:val="28"/>
          <w:lang w:val="ru-RU"/>
        </w:rPr>
        <w:t>1</w:t>
      </w:r>
      <w:r w:rsidRPr="00DE3AE4">
        <w:rPr>
          <w:rFonts w:ascii="Times New Roman" w:hAnsi="Times New Roman"/>
          <w:i w:val="0"/>
          <w:color w:val="000000"/>
          <w:szCs w:val="28"/>
          <w:lang w:val="ru-RU"/>
        </w:rPr>
        <w:t>. Это уравнение имеет вид</w:t>
      </w:r>
    </w:p>
    <w:p w:rsidR="00772F9B" w:rsidRPr="006028AA" w:rsidRDefault="00772F9B" w:rsidP="00772F9B">
      <w:pPr>
        <w:jc w:val="both"/>
      </w:pPr>
    </w:p>
    <w:p w:rsidR="00772F9B" w:rsidRPr="00F764AF" w:rsidRDefault="00772F9B" w:rsidP="00772F9B">
      <w:pPr>
        <w:jc w:val="right"/>
        <w:rPr>
          <w:sz w:val="28"/>
          <w:szCs w:val="28"/>
        </w:rPr>
      </w:pPr>
      <w:r w:rsidRPr="00F764AF">
        <w:rPr>
          <w:position w:val="-14"/>
          <w:sz w:val="28"/>
          <w:szCs w:val="28"/>
          <w:lang w:val="en-US"/>
        </w:rPr>
        <w:object w:dxaOrig="1900" w:dyaOrig="4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6pt;height:20.2pt" o:ole="">
            <v:imagedata r:id="rId14" o:title=""/>
          </v:shape>
          <o:OLEObject Type="Embed" ProgID="Equation.2" ShapeID="_x0000_i1025" DrawAspect="Content" ObjectID="_1709968579" r:id="rId15"/>
        </w:object>
      </w:r>
      <w:r w:rsidRPr="00F764AF">
        <w:rPr>
          <w:sz w:val="28"/>
          <w:szCs w:val="28"/>
        </w:rPr>
        <w:t xml:space="preserve">                                                (</w:t>
      </w:r>
      <w:r w:rsidR="00E9653E">
        <w:rPr>
          <w:sz w:val="28"/>
          <w:szCs w:val="28"/>
        </w:rPr>
        <w:t>5</w:t>
      </w:r>
      <w:r w:rsidRPr="00F764AF">
        <w:rPr>
          <w:sz w:val="28"/>
          <w:szCs w:val="28"/>
        </w:rPr>
        <w:t>.1)</w:t>
      </w:r>
    </w:p>
    <w:p w:rsidR="00772F9B" w:rsidRPr="006028AA" w:rsidRDefault="00772F9B" w:rsidP="00772F9B">
      <w:pPr>
        <w:jc w:val="both"/>
      </w:pPr>
    </w:p>
    <w:p w:rsidR="00772F9B" w:rsidRPr="006028AA" w:rsidRDefault="00772F9B" w:rsidP="00772F9B">
      <w:pPr>
        <w:jc w:val="both"/>
      </w:pPr>
      <w:r w:rsidRPr="00F764AF">
        <w:rPr>
          <w:sz w:val="28"/>
          <w:szCs w:val="28"/>
        </w:rPr>
        <w:t xml:space="preserve">где </w:t>
      </w:r>
      <w:r w:rsidRPr="006028AA">
        <w:rPr>
          <w:position w:val="-36"/>
        </w:rPr>
        <w:object w:dxaOrig="1640" w:dyaOrig="840">
          <v:shape id="_x0000_i1026" type="#_x0000_t75" style="width:81.45pt;height:42.3pt" o:ole="">
            <v:imagedata r:id="rId16" o:title=""/>
          </v:shape>
          <o:OLEObject Type="Embed" ProgID="Equation.2" ShapeID="_x0000_i1026" DrawAspect="Content" ObjectID="_1709968580" r:id="rId17"/>
        </w:object>
      </w:r>
    </w:p>
    <w:p w:rsidR="00772F9B" w:rsidRPr="006028AA" w:rsidRDefault="008255AA" w:rsidP="00772F9B">
      <w:pPr>
        <w:jc w:val="center"/>
      </w:pPr>
      <w:r w:rsidRPr="006028AA">
        <w:object w:dxaOrig="5684" w:dyaOrig="1100">
          <v:shape id="_x0000_i1027" type="#_x0000_t75" style="width:258.3pt;height:36.65pt" o:ole="">
            <v:imagedata r:id="rId18" o:title=""/>
          </v:shape>
          <o:OLEObject Type="Embed" ProgID="MgxDesigner" ShapeID="_x0000_i1027" DrawAspect="Content" ObjectID="_1709968581" r:id="rId19"/>
        </w:object>
      </w:r>
    </w:p>
    <w:p w:rsidR="00E9653E" w:rsidRDefault="00E9653E" w:rsidP="00772F9B">
      <w:pPr>
        <w:jc w:val="center"/>
        <w:rPr>
          <w:sz w:val="28"/>
          <w:szCs w:val="28"/>
        </w:rPr>
      </w:pPr>
    </w:p>
    <w:p w:rsidR="00772F9B" w:rsidRPr="00277849" w:rsidRDefault="00772F9B" w:rsidP="00772F9B">
      <w:pPr>
        <w:jc w:val="center"/>
        <w:rPr>
          <w:sz w:val="28"/>
          <w:szCs w:val="28"/>
        </w:rPr>
      </w:pPr>
      <w:r w:rsidRPr="00277849">
        <w:rPr>
          <w:sz w:val="28"/>
          <w:szCs w:val="28"/>
        </w:rPr>
        <w:t xml:space="preserve">Рис. </w:t>
      </w:r>
      <w:r w:rsidR="00E9653E">
        <w:rPr>
          <w:sz w:val="28"/>
          <w:szCs w:val="28"/>
        </w:rPr>
        <w:t>5</w:t>
      </w:r>
      <w:r w:rsidRPr="00277849">
        <w:rPr>
          <w:sz w:val="28"/>
          <w:szCs w:val="28"/>
        </w:rPr>
        <w:t>.</w:t>
      </w:r>
      <w:r w:rsidR="00E9653E">
        <w:rPr>
          <w:sz w:val="28"/>
          <w:szCs w:val="28"/>
        </w:rPr>
        <w:t>1</w:t>
      </w:r>
      <w:r w:rsidRPr="00277849">
        <w:rPr>
          <w:sz w:val="28"/>
          <w:szCs w:val="28"/>
        </w:rPr>
        <w:t>.</w:t>
      </w:r>
    </w:p>
    <w:p w:rsidR="00772F9B" w:rsidRPr="006028AA" w:rsidRDefault="00772F9B" w:rsidP="00772F9B">
      <w:pPr>
        <w:jc w:val="both"/>
      </w:pPr>
    </w:p>
    <w:p w:rsidR="00772F9B" w:rsidRPr="00F764AF" w:rsidRDefault="00772F9B" w:rsidP="00772F9B">
      <w:pPr>
        <w:pStyle w:val="FR1"/>
        <w:ind w:firstLine="720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  <w:r w:rsidRPr="00F764AF">
        <w:rPr>
          <w:rFonts w:ascii="Times New Roman" w:hAnsi="Times New Roman"/>
          <w:i w:val="0"/>
          <w:color w:val="000000"/>
          <w:szCs w:val="28"/>
          <w:lang w:val="ru-RU"/>
        </w:rPr>
        <w:t>Уравнение (</w:t>
      </w:r>
      <w:r w:rsidR="00E9653E">
        <w:rPr>
          <w:rFonts w:ascii="Times New Roman" w:hAnsi="Times New Roman"/>
          <w:i w:val="0"/>
          <w:color w:val="000000"/>
          <w:szCs w:val="28"/>
          <w:lang w:val="ru-RU"/>
        </w:rPr>
        <w:t>5</w:t>
      </w:r>
      <w:r w:rsidRPr="00F764AF">
        <w:rPr>
          <w:rFonts w:ascii="Times New Roman" w:hAnsi="Times New Roman"/>
          <w:i w:val="0"/>
          <w:color w:val="000000"/>
          <w:szCs w:val="28"/>
          <w:lang w:val="ru-RU"/>
        </w:rPr>
        <w:t>.1) может быть записано в виде линейного неоднородного дифференциального уравнения</w:t>
      </w:r>
    </w:p>
    <w:p w:rsidR="00772F9B" w:rsidRPr="00F764AF" w:rsidRDefault="00772F9B" w:rsidP="00772F9B">
      <w:pPr>
        <w:pStyle w:val="FR1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</w:p>
    <w:p w:rsidR="00772F9B" w:rsidRPr="00F764AF" w:rsidRDefault="00772F9B" w:rsidP="00F764AF">
      <w:pPr>
        <w:jc w:val="right"/>
        <w:rPr>
          <w:sz w:val="28"/>
          <w:szCs w:val="28"/>
        </w:rPr>
      </w:pPr>
      <w:r w:rsidRPr="00F764AF">
        <w:rPr>
          <w:position w:val="-14"/>
          <w:sz w:val="28"/>
          <w:szCs w:val="28"/>
          <w:lang w:val="en-US"/>
        </w:rPr>
        <w:object w:dxaOrig="2420" w:dyaOrig="420">
          <v:shape id="_x0000_i1028" type="#_x0000_t75" style="width:120pt;height:20.2pt" o:ole="">
            <v:imagedata r:id="rId20" o:title=""/>
          </v:shape>
          <o:OLEObject Type="Embed" ProgID="Equation.2" ShapeID="_x0000_i1028" DrawAspect="Content" ObjectID="_1709968582" r:id="rId21"/>
        </w:object>
      </w:r>
      <w:r w:rsidRPr="00F764AF">
        <w:rPr>
          <w:sz w:val="28"/>
          <w:szCs w:val="28"/>
        </w:rPr>
        <w:t xml:space="preserve"> </w:t>
      </w:r>
      <w:r w:rsidR="00F764AF">
        <w:rPr>
          <w:sz w:val="28"/>
          <w:szCs w:val="28"/>
        </w:rPr>
        <w:tab/>
      </w:r>
      <w:r w:rsidR="00F764AF">
        <w:rPr>
          <w:sz w:val="28"/>
          <w:szCs w:val="28"/>
        </w:rPr>
        <w:tab/>
      </w:r>
      <w:r w:rsidR="00F764AF">
        <w:rPr>
          <w:sz w:val="28"/>
          <w:szCs w:val="28"/>
        </w:rPr>
        <w:tab/>
      </w:r>
      <w:r w:rsidRPr="00F764AF">
        <w:rPr>
          <w:sz w:val="28"/>
          <w:szCs w:val="28"/>
        </w:rPr>
        <w:t xml:space="preserve">            (</w:t>
      </w:r>
      <w:r w:rsidR="00E9653E">
        <w:rPr>
          <w:sz w:val="28"/>
          <w:szCs w:val="28"/>
        </w:rPr>
        <w:t>5</w:t>
      </w:r>
      <w:r w:rsidRPr="00F764AF">
        <w:rPr>
          <w:sz w:val="28"/>
          <w:szCs w:val="28"/>
        </w:rPr>
        <w:t>.2)</w:t>
      </w:r>
    </w:p>
    <w:p w:rsidR="00772F9B" w:rsidRPr="00F764AF" w:rsidRDefault="00772F9B" w:rsidP="00772F9B">
      <w:pPr>
        <w:jc w:val="both"/>
        <w:rPr>
          <w:sz w:val="28"/>
          <w:szCs w:val="28"/>
        </w:rPr>
      </w:pPr>
    </w:p>
    <w:p w:rsidR="00772F9B" w:rsidRPr="00F764AF" w:rsidRDefault="00772F9B" w:rsidP="008255AA">
      <w:pPr>
        <w:pStyle w:val="FR1"/>
        <w:ind w:firstLine="709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  <w:r w:rsidRPr="00F764AF">
        <w:rPr>
          <w:rFonts w:ascii="Times New Roman" w:hAnsi="Times New Roman"/>
          <w:i w:val="0"/>
          <w:color w:val="000000"/>
          <w:szCs w:val="28"/>
          <w:lang w:val="ru-RU"/>
        </w:rPr>
        <w:t>Известно, что решение в общем виде уравнения (</w:t>
      </w:r>
      <w:r w:rsidR="00E9653E">
        <w:rPr>
          <w:rFonts w:ascii="Times New Roman" w:hAnsi="Times New Roman"/>
          <w:i w:val="0"/>
          <w:color w:val="000000"/>
          <w:szCs w:val="28"/>
          <w:lang w:val="ru-RU"/>
        </w:rPr>
        <w:t>5</w:t>
      </w:r>
      <w:r w:rsidRPr="00F764AF">
        <w:rPr>
          <w:rFonts w:ascii="Times New Roman" w:hAnsi="Times New Roman"/>
          <w:i w:val="0"/>
          <w:color w:val="000000"/>
          <w:szCs w:val="28"/>
          <w:lang w:val="ru-RU"/>
        </w:rPr>
        <w:t xml:space="preserve">.2) состоит из двух </w:t>
      </w:r>
      <w:r w:rsidRPr="00F764AF">
        <w:rPr>
          <w:rFonts w:ascii="Times New Roman" w:hAnsi="Times New Roman"/>
          <w:i w:val="0"/>
          <w:color w:val="000000"/>
          <w:szCs w:val="28"/>
          <w:lang w:val="ru-RU"/>
        </w:rPr>
        <w:lastRenderedPageBreak/>
        <w:t>составляющих</w:t>
      </w:r>
    </w:p>
    <w:p w:rsidR="00772F9B" w:rsidRPr="00F764AF" w:rsidRDefault="00772F9B" w:rsidP="00772F9B">
      <w:pPr>
        <w:pStyle w:val="FR2"/>
        <w:jc w:val="right"/>
        <w:rPr>
          <w:rFonts w:ascii="Times New Roman" w:hAnsi="Times New Roman"/>
          <w:color w:val="000000"/>
          <w:sz w:val="28"/>
          <w:szCs w:val="28"/>
        </w:rPr>
      </w:pPr>
      <w:r w:rsidRPr="00F764AF">
        <w:rPr>
          <w:rFonts w:ascii="Times New Roman" w:hAnsi="Times New Roman"/>
          <w:color w:val="000000"/>
          <w:position w:val="-16"/>
          <w:sz w:val="28"/>
          <w:szCs w:val="28"/>
          <w:lang w:val="en-US"/>
        </w:rPr>
        <w:object w:dxaOrig="2420" w:dyaOrig="440">
          <v:shape id="_x0000_i1029" type="#_x0000_t75" style="width:120pt;height:20.85pt" o:ole="">
            <v:imagedata r:id="rId22" o:title=""/>
          </v:shape>
          <o:OLEObject Type="Embed" ProgID="Equation.2" ShapeID="_x0000_i1029" DrawAspect="Content" ObjectID="_1709968583" r:id="rId23"/>
        </w:object>
      </w:r>
      <w:r w:rsidRPr="00F764AF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(</w:t>
      </w:r>
      <w:r w:rsidR="00E9653E">
        <w:rPr>
          <w:rFonts w:ascii="Times New Roman" w:hAnsi="Times New Roman"/>
          <w:color w:val="000000"/>
          <w:sz w:val="28"/>
          <w:szCs w:val="28"/>
        </w:rPr>
        <w:t>5</w:t>
      </w:r>
      <w:r w:rsidRPr="00F764AF">
        <w:rPr>
          <w:rFonts w:ascii="Times New Roman" w:hAnsi="Times New Roman"/>
          <w:color w:val="000000"/>
          <w:sz w:val="28"/>
          <w:szCs w:val="28"/>
        </w:rPr>
        <w:t>.3)</w:t>
      </w:r>
    </w:p>
    <w:p w:rsidR="008255AA" w:rsidRDefault="008255AA" w:rsidP="00772F9B">
      <w:pPr>
        <w:pStyle w:val="a5"/>
        <w:autoSpaceDE/>
        <w:autoSpaceDN/>
        <w:adjustRightInd/>
        <w:ind w:firstLine="709"/>
        <w:rPr>
          <w:sz w:val="28"/>
          <w:szCs w:val="28"/>
        </w:rPr>
      </w:pPr>
    </w:p>
    <w:p w:rsidR="008255AA" w:rsidRPr="008255AA" w:rsidRDefault="008255AA" w:rsidP="008255AA">
      <w:pPr>
        <w:pStyle w:val="FR1"/>
        <w:ind w:left="1701" w:hanging="1701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где </w:t>
      </w:r>
      <w:r w:rsidRPr="008255AA">
        <w:rPr>
          <w:rFonts w:ascii="Times New Roman" w:hAnsi="Times New Roman"/>
          <w:color w:val="000000"/>
          <w:szCs w:val="28"/>
        </w:rPr>
        <w:t>y</w:t>
      </w:r>
      <w:r w:rsidRPr="008255AA">
        <w:rPr>
          <w:rFonts w:ascii="Times New Roman" w:hAnsi="Times New Roman"/>
          <w:color w:val="000000"/>
          <w:szCs w:val="28"/>
          <w:vertAlign w:val="subscript"/>
        </w:rPr>
        <w:t>ycm</w:t>
      </w:r>
      <w:r w:rsidRPr="008255AA">
        <w:rPr>
          <w:rFonts w:ascii="Times New Roman" w:hAnsi="Times New Roman"/>
          <w:color w:val="000000"/>
          <w:szCs w:val="28"/>
          <w:lang w:val="ru-RU"/>
        </w:rPr>
        <w:t>(</w:t>
      </w:r>
      <w:r w:rsidRPr="008255AA">
        <w:rPr>
          <w:rFonts w:ascii="Times New Roman" w:hAnsi="Times New Roman"/>
          <w:color w:val="000000"/>
          <w:szCs w:val="28"/>
        </w:rPr>
        <w:t>t</w:t>
      </w:r>
      <w:r w:rsidRPr="008255AA">
        <w:rPr>
          <w:rFonts w:ascii="Times New Roman" w:hAnsi="Times New Roman"/>
          <w:color w:val="000000"/>
          <w:szCs w:val="28"/>
          <w:lang w:val="ru-RU"/>
        </w:rPr>
        <w:t>)</w:t>
      </w: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 - частное решение неоднородного уравнения (</w:t>
      </w:r>
      <w:r w:rsidR="00E9653E">
        <w:rPr>
          <w:rFonts w:ascii="Times New Roman" w:hAnsi="Times New Roman"/>
          <w:i w:val="0"/>
          <w:color w:val="000000"/>
          <w:szCs w:val="28"/>
          <w:lang w:val="ru-RU"/>
        </w:rPr>
        <w:t>5</w:t>
      </w: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.2) с правой частью, зависящее от воздействия </w:t>
      </w:r>
      <w:r w:rsidRPr="008255AA">
        <w:rPr>
          <w:rFonts w:ascii="Times New Roman" w:hAnsi="Times New Roman"/>
          <w:color w:val="000000"/>
          <w:szCs w:val="28"/>
        </w:rPr>
        <w:t>x</w:t>
      </w:r>
      <w:r w:rsidRPr="008255AA">
        <w:rPr>
          <w:rFonts w:ascii="Times New Roman" w:hAnsi="Times New Roman"/>
          <w:color w:val="000000"/>
          <w:szCs w:val="28"/>
          <w:lang w:val="ru-RU"/>
        </w:rPr>
        <w:t>(</w:t>
      </w:r>
      <w:r w:rsidRPr="008255AA">
        <w:rPr>
          <w:rFonts w:ascii="Times New Roman" w:hAnsi="Times New Roman"/>
          <w:color w:val="000000"/>
          <w:szCs w:val="28"/>
        </w:rPr>
        <w:t>t</w:t>
      </w:r>
      <w:r w:rsidRPr="008255AA">
        <w:rPr>
          <w:rFonts w:ascii="Times New Roman" w:hAnsi="Times New Roman"/>
          <w:color w:val="000000"/>
          <w:szCs w:val="28"/>
          <w:lang w:val="ru-RU"/>
        </w:rPr>
        <w:t>)</w:t>
      </w: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>;</w:t>
      </w:r>
    </w:p>
    <w:p w:rsidR="008255AA" w:rsidRPr="008255AA" w:rsidRDefault="008255AA" w:rsidP="008255AA">
      <w:pPr>
        <w:pStyle w:val="FR2"/>
        <w:ind w:left="1701" w:hanging="1275"/>
        <w:jc w:val="both"/>
        <w:rPr>
          <w:rFonts w:ascii="Times New Roman" w:hAnsi="Times New Roman"/>
          <w:color w:val="000000"/>
          <w:sz w:val="28"/>
          <w:szCs w:val="28"/>
        </w:rPr>
      </w:pPr>
      <w:r w:rsidRPr="008255AA">
        <w:rPr>
          <w:rFonts w:ascii="Times New Roman" w:hAnsi="Times New Roman"/>
          <w:i/>
          <w:color w:val="000000"/>
          <w:sz w:val="28"/>
          <w:szCs w:val="28"/>
          <w:lang w:val="en-US"/>
        </w:rPr>
        <w:t>y</w:t>
      </w:r>
      <w:r w:rsidRPr="008255AA">
        <w:rPr>
          <w:rFonts w:ascii="Times New Roman" w:hAnsi="Times New Roman"/>
          <w:i/>
          <w:color w:val="000000"/>
          <w:sz w:val="28"/>
          <w:szCs w:val="28"/>
          <w:vertAlign w:val="subscript"/>
          <w:lang w:val="en-US"/>
        </w:rPr>
        <w:t>n</w:t>
      </w:r>
      <w:r w:rsidRPr="008255AA">
        <w:rPr>
          <w:rFonts w:ascii="Times New Roman" w:hAnsi="Times New Roman"/>
          <w:i/>
          <w:color w:val="000000"/>
          <w:sz w:val="28"/>
          <w:szCs w:val="28"/>
        </w:rPr>
        <w:t>(</w:t>
      </w:r>
      <w:r w:rsidRPr="008255AA">
        <w:rPr>
          <w:rFonts w:ascii="Times New Roman" w:hAnsi="Times New Roman"/>
          <w:i/>
          <w:color w:val="000000"/>
          <w:sz w:val="28"/>
          <w:szCs w:val="28"/>
          <w:lang w:val="en-US"/>
        </w:rPr>
        <w:t>t</w:t>
      </w:r>
      <w:r w:rsidRPr="008255AA">
        <w:rPr>
          <w:rFonts w:ascii="Times New Roman" w:hAnsi="Times New Roman"/>
          <w:i/>
          <w:color w:val="000000"/>
          <w:sz w:val="28"/>
          <w:szCs w:val="28"/>
        </w:rPr>
        <w:t>)</w:t>
      </w:r>
      <w:r w:rsidRPr="008255AA">
        <w:rPr>
          <w:rFonts w:ascii="Times New Roman" w:hAnsi="Times New Roman"/>
          <w:color w:val="000000"/>
          <w:sz w:val="28"/>
          <w:szCs w:val="28"/>
        </w:rPr>
        <w:t xml:space="preserve"> - общее решение однородного уравнения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</w:p>
    <w:p w:rsidR="008255AA" w:rsidRPr="008255AA" w:rsidRDefault="008255AA" w:rsidP="008255AA">
      <w:pPr>
        <w:ind w:firstLine="851"/>
        <w:jc w:val="right"/>
        <w:rPr>
          <w:sz w:val="28"/>
          <w:szCs w:val="28"/>
        </w:rPr>
      </w:pPr>
      <w:r w:rsidRPr="008255AA">
        <w:rPr>
          <w:position w:val="-14"/>
          <w:sz w:val="28"/>
          <w:szCs w:val="28"/>
          <w:lang w:val="en-US"/>
        </w:rPr>
        <w:object w:dxaOrig="1600" w:dyaOrig="420">
          <v:shape id="_x0000_i1030" type="#_x0000_t75" style="width:80.2pt;height:20.2pt" o:ole="">
            <v:imagedata r:id="rId24" o:title=""/>
          </v:shape>
          <o:OLEObject Type="Embed" ProgID="Equation.2" ShapeID="_x0000_i1030" DrawAspect="Content" ObjectID="_1709968584" r:id="rId25"/>
        </w:object>
      </w:r>
      <w:r w:rsidRPr="008255AA">
        <w:rPr>
          <w:sz w:val="28"/>
          <w:szCs w:val="28"/>
        </w:rPr>
        <w:t xml:space="preserve">                                             (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>.4)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</w:p>
    <w:p w:rsidR="008255AA" w:rsidRPr="008255AA" w:rsidRDefault="008255AA" w:rsidP="008255AA">
      <w:pPr>
        <w:jc w:val="both"/>
        <w:rPr>
          <w:sz w:val="28"/>
          <w:szCs w:val="28"/>
        </w:rPr>
      </w:pPr>
      <w:r w:rsidRPr="008255AA">
        <w:rPr>
          <w:sz w:val="28"/>
          <w:szCs w:val="28"/>
        </w:rPr>
        <w:t>описывающее переходный процесс в системе.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Система будет устойчива, если составляющая решения </w:t>
      </w:r>
      <w:r w:rsidRPr="008255AA">
        <w:rPr>
          <w:i/>
          <w:sz w:val="28"/>
          <w:szCs w:val="28"/>
          <w:lang w:val="en-US"/>
        </w:rPr>
        <w:t>y</w:t>
      </w:r>
      <w:r w:rsidRPr="008255AA">
        <w:rPr>
          <w:i/>
          <w:sz w:val="28"/>
          <w:szCs w:val="28"/>
          <w:vertAlign w:val="subscript"/>
          <w:lang w:val="en-US"/>
        </w:rPr>
        <w:t>n</w:t>
      </w:r>
      <w:r w:rsidRPr="008255AA">
        <w:rPr>
          <w:i/>
          <w:sz w:val="28"/>
          <w:szCs w:val="28"/>
        </w:rPr>
        <w:t>(</w:t>
      </w:r>
      <w:r w:rsidRPr="008255AA">
        <w:rPr>
          <w:i/>
          <w:sz w:val="28"/>
          <w:szCs w:val="28"/>
          <w:lang w:val="en-US"/>
        </w:rPr>
        <w:t>t</w:t>
      </w:r>
      <w:r w:rsidRPr="008255AA">
        <w:rPr>
          <w:i/>
          <w:sz w:val="28"/>
          <w:szCs w:val="28"/>
        </w:rPr>
        <w:t>)</w:t>
      </w:r>
      <w:r w:rsidRPr="008255AA">
        <w:rPr>
          <w:sz w:val="28"/>
          <w:szCs w:val="28"/>
        </w:rPr>
        <w:t xml:space="preserve"> будет затухающий, т.е. при </w:t>
      </w:r>
      <w:r w:rsidRPr="008255AA">
        <w:rPr>
          <w:i/>
          <w:sz w:val="28"/>
          <w:szCs w:val="28"/>
          <w:lang w:val="en-US"/>
        </w:rPr>
        <w:t>t</w:t>
      </w:r>
      <w:r w:rsidRPr="008255AA">
        <w:rPr>
          <w:i/>
          <w:sz w:val="28"/>
          <w:szCs w:val="28"/>
          <w:lang w:val="en-US"/>
        </w:rPr>
        <w:sym w:font="Symbol" w:char="F0AE"/>
      </w:r>
      <w:r w:rsidRPr="008255AA">
        <w:rPr>
          <w:i/>
          <w:sz w:val="28"/>
          <w:szCs w:val="28"/>
          <w:lang w:val="en-US"/>
        </w:rPr>
        <w:sym w:font="Symbol" w:char="F0A5"/>
      </w:r>
      <w:r w:rsidRPr="008255AA">
        <w:rPr>
          <w:sz w:val="28"/>
          <w:szCs w:val="28"/>
        </w:rPr>
        <w:t xml:space="preserve">   </w:t>
      </w:r>
      <w:r w:rsidRPr="008255AA">
        <w:rPr>
          <w:i/>
          <w:sz w:val="28"/>
          <w:szCs w:val="28"/>
          <w:lang w:val="en-US"/>
        </w:rPr>
        <w:t>y</w:t>
      </w:r>
      <w:r w:rsidRPr="008255AA">
        <w:rPr>
          <w:i/>
          <w:sz w:val="28"/>
          <w:szCs w:val="28"/>
          <w:vertAlign w:val="subscript"/>
          <w:lang w:val="en-US"/>
        </w:rPr>
        <w:t>n</w:t>
      </w:r>
      <w:r w:rsidRPr="008255AA">
        <w:rPr>
          <w:i/>
          <w:sz w:val="28"/>
          <w:szCs w:val="28"/>
        </w:rPr>
        <w:t>(</w:t>
      </w:r>
      <w:r w:rsidRPr="008255AA">
        <w:rPr>
          <w:i/>
          <w:sz w:val="28"/>
          <w:szCs w:val="28"/>
          <w:lang w:val="en-US"/>
        </w:rPr>
        <w:t>t</w:t>
      </w:r>
      <w:r w:rsidRPr="008255AA">
        <w:rPr>
          <w:i/>
          <w:sz w:val="28"/>
          <w:szCs w:val="28"/>
        </w:rPr>
        <w:t>)</w:t>
      </w:r>
      <w:r w:rsidRPr="008255AA">
        <w:rPr>
          <w:i/>
          <w:sz w:val="28"/>
          <w:szCs w:val="28"/>
          <w:lang w:val="en-US"/>
        </w:rPr>
        <w:sym w:font="Symbol" w:char="F0AE"/>
      </w:r>
      <w:r w:rsidRPr="008255AA">
        <w:rPr>
          <w:i/>
          <w:sz w:val="28"/>
          <w:szCs w:val="28"/>
        </w:rPr>
        <w:t>0</w:t>
      </w:r>
      <w:r w:rsidRPr="008255AA">
        <w:rPr>
          <w:sz w:val="28"/>
          <w:szCs w:val="28"/>
        </w:rPr>
        <w:t>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Общее решение уравнения (3.4) </w:t>
      </w:r>
      <w:r w:rsidRPr="008255AA">
        <w:rPr>
          <w:i/>
          <w:sz w:val="28"/>
          <w:szCs w:val="28"/>
        </w:rPr>
        <w:t>n</w:t>
      </w:r>
      <w:r w:rsidRPr="008255AA">
        <w:rPr>
          <w:sz w:val="28"/>
          <w:szCs w:val="28"/>
        </w:rPr>
        <w:t>-го порядка имеет вид</w:t>
      </w:r>
    </w:p>
    <w:p w:rsidR="008255AA" w:rsidRPr="008255AA" w:rsidRDefault="008255AA" w:rsidP="008255AA">
      <w:pPr>
        <w:jc w:val="both"/>
        <w:rPr>
          <w:sz w:val="28"/>
          <w:szCs w:val="28"/>
        </w:rPr>
      </w:pPr>
    </w:p>
    <w:p w:rsidR="008255AA" w:rsidRPr="008255AA" w:rsidRDefault="008255AA" w:rsidP="008255AA">
      <w:pPr>
        <w:jc w:val="right"/>
        <w:rPr>
          <w:sz w:val="28"/>
          <w:szCs w:val="28"/>
        </w:rPr>
      </w:pPr>
      <w:r w:rsidRPr="008255AA">
        <w:rPr>
          <w:position w:val="-26"/>
          <w:sz w:val="28"/>
          <w:szCs w:val="28"/>
          <w:lang w:val="en-US"/>
        </w:rPr>
        <w:object w:dxaOrig="1760" w:dyaOrig="680">
          <v:shape id="_x0000_i1031" type="#_x0000_t75" style="width:89.05pt;height:33.45pt" o:ole="">
            <v:imagedata r:id="rId26" o:title=""/>
          </v:shape>
          <o:OLEObject Type="Embed" ProgID="Equation.2" ShapeID="_x0000_i1031" DrawAspect="Content" ObjectID="_1709968585" r:id="rId27"/>
        </w:object>
      </w:r>
      <w:r w:rsidRPr="008255AA">
        <w:rPr>
          <w:sz w:val="28"/>
          <w:szCs w:val="28"/>
        </w:rPr>
        <w:t>,                                              (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>.5)</w:t>
      </w:r>
    </w:p>
    <w:p w:rsidR="008255AA" w:rsidRPr="008255AA" w:rsidRDefault="008255AA" w:rsidP="008255AA">
      <w:pPr>
        <w:pStyle w:val="FR1"/>
        <w:ind w:left="1134" w:hanging="1134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где </w:t>
      </w:r>
      <w:r w:rsidRPr="008255AA">
        <w:rPr>
          <w:rFonts w:ascii="Times New Roman" w:hAnsi="Times New Roman"/>
          <w:color w:val="000000"/>
          <w:szCs w:val="28"/>
          <w:lang w:val="ru-RU"/>
        </w:rPr>
        <w:t xml:space="preserve"> С</w:t>
      </w:r>
      <w:r w:rsidRPr="008255AA">
        <w:rPr>
          <w:rFonts w:ascii="Times New Roman" w:hAnsi="Times New Roman"/>
          <w:color w:val="000000"/>
          <w:szCs w:val="28"/>
          <w:vertAlign w:val="subscript"/>
        </w:rPr>
        <w:t>i</w:t>
      </w: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 - постоянные интегрирования, определяемые начальными условиями и возмущениями;</w:t>
      </w:r>
    </w:p>
    <w:p w:rsidR="008255AA" w:rsidRPr="008255AA" w:rsidRDefault="008255AA" w:rsidP="008255AA">
      <w:pPr>
        <w:ind w:firstLine="709"/>
        <w:jc w:val="both"/>
        <w:rPr>
          <w:sz w:val="28"/>
          <w:szCs w:val="28"/>
        </w:rPr>
      </w:pPr>
      <w:r w:rsidRPr="008255AA">
        <w:rPr>
          <w:i/>
          <w:sz w:val="28"/>
          <w:szCs w:val="28"/>
        </w:rPr>
        <w:sym w:font="Symbol" w:char="F06C"/>
      </w:r>
      <w:r w:rsidRPr="008255AA">
        <w:rPr>
          <w:i/>
          <w:sz w:val="28"/>
          <w:szCs w:val="28"/>
          <w:vertAlign w:val="subscript"/>
        </w:rPr>
        <w:t>i</w:t>
      </w:r>
      <w:r w:rsidRPr="008255AA">
        <w:rPr>
          <w:sz w:val="28"/>
          <w:szCs w:val="28"/>
        </w:rPr>
        <w:t xml:space="preserve"> - корни характеристического уравнения</w:t>
      </w:r>
    </w:p>
    <w:p w:rsidR="008255AA" w:rsidRPr="008255AA" w:rsidRDefault="008255AA" w:rsidP="008255AA">
      <w:pPr>
        <w:pStyle w:val="FR1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</w:p>
    <w:p w:rsidR="008255AA" w:rsidRPr="008255AA" w:rsidRDefault="008255AA" w:rsidP="008255AA">
      <w:pPr>
        <w:pStyle w:val="FR1"/>
        <w:jc w:val="right"/>
        <w:rPr>
          <w:rFonts w:ascii="Times New Roman" w:hAnsi="Times New Roman"/>
          <w:i w:val="0"/>
          <w:color w:val="000000"/>
          <w:szCs w:val="28"/>
          <w:lang w:val="ru-RU"/>
        </w:rPr>
      </w:pPr>
      <w:r w:rsidRPr="008255AA">
        <w:rPr>
          <w:rFonts w:ascii="Times New Roman" w:hAnsi="Times New Roman"/>
          <w:i w:val="0"/>
          <w:color w:val="000000"/>
          <w:position w:val="-12"/>
          <w:szCs w:val="28"/>
        </w:rPr>
        <w:object w:dxaOrig="3540" w:dyaOrig="400">
          <v:shape id="_x0000_i1032" type="#_x0000_t75" style="width:177.45pt;height:20.2pt" o:ole="">
            <v:imagedata r:id="rId28" o:title=""/>
          </v:shape>
          <o:OLEObject Type="Embed" ProgID="Equation.2" ShapeID="_x0000_i1032" DrawAspect="Content" ObjectID="_1709968586" r:id="rId29"/>
        </w:object>
      </w: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                              (</w:t>
      </w:r>
      <w:r w:rsidR="00E9653E">
        <w:rPr>
          <w:rFonts w:ascii="Times New Roman" w:hAnsi="Times New Roman"/>
          <w:i w:val="0"/>
          <w:color w:val="000000"/>
          <w:szCs w:val="28"/>
          <w:lang w:val="ru-RU"/>
        </w:rPr>
        <w:t>5</w:t>
      </w: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>.6)</w:t>
      </w:r>
    </w:p>
    <w:p w:rsidR="008255AA" w:rsidRPr="008255AA" w:rsidRDefault="008255AA" w:rsidP="008255AA">
      <w:pPr>
        <w:pStyle w:val="FR1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</w:p>
    <w:p w:rsidR="008255AA" w:rsidRPr="008255AA" w:rsidRDefault="008255AA" w:rsidP="008255AA">
      <w:pPr>
        <w:pStyle w:val="FR1"/>
        <w:ind w:firstLine="720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Многочлен  </w:t>
      </w:r>
      <w:r w:rsidRPr="008255AA">
        <w:rPr>
          <w:rFonts w:ascii="Times New Roman" w:hAnsi="Times New Roman"/>
          <w:color w:val="000000"/>
          <w:szCs w:val="28"/>
          <w:lang w:val="ru-RU"/>
        </w:rPr>
        <w:t>А(</w:t>
      </w:r>
      <w:r w:rsidRPr="008255AA">
        <w:rPr>
          <w:rFonts w:ascii="Times New Roman" w:hAnsi="Times New Roman"/>
          <w:color w:val="000000"/>
          <w:szCs w:val="28"/>
        </w:rPr>
        <w:sym w:font="Symbol" w:char="F06C"/>
      </w:r>
      <w:r w:rsidRPr="008255AA">
        <w:rPr>
          <w:rFonts w:ascii="Times New Roman" w:hAnsi="Times New Roman"/>
          <w:color w:val="000000"/>
          <w:szCs w:val="28"/>
          <w:lang w:val="ru-RU"/>
        </w:rPr>
        <w:t>)</w:t>
      </w:r>
      <w:r w:rsidRPr="008255AA">
        <w:rPr>
          <w:rFonts w:ascii="Times New Roman" w:hAnsi="Times New Roman"/>
          <w:i w:val="0"/>
          <w:color w:val="000000"/>
          <w:szCs w:val="28"/>
          <w:lang w:val="ru-RU"/>
        </w:rPr>
        <w:t xml:space="preserve"> является знаменателем передаточной функции</w:t>
      </w:r>
    </w:p>
    <w:p w:rsidR="008255AA" w:rsidRPr="008255AA" w:rsidRDefault="008255AA" w:rsidP="008255AA">
      <w:pPr>
        <w:pStyle w:val="FR1"/>
        <w:jc w:val="both"/>
        <w:rPr>
          <w:rFonts w:ascii="Times New Roman" w:hAnsi="Times New Roman"/>
          <w:i w:val="0"/>
          <w:color w:val="000000"/>
          <w:szCs w:val="28"/>
          <w:lang w:val="ru-RU"/>
        </w:rPr>
      </w:pPr>
    </w:p>
    <w:p w:rsidR="008255AA" w:rsidRPr="008255AA" w:rsidRDefault="008255AA" w:rsidP="008255AA">
      <w:pPr>
        <w:pStyle w:val="FR1"/>
        <w:jc w:val="center"/>
        <w:rPr>
          <w:rFonts w:ascii="Times New Roman" w:hAnsi="Times New Roman"/>
          <w:i w:val="0"/>
          <w:color w:val="000000"/>
          <w:szCs w:val="28"/>
        </w:rPr>
      </w:pPr>
      <w:r w:rsidRPr="008255AA">
        <w:rPr>
          <w:rFonts w:ascii="Times New Roman" w:hAnsi="Times New Roman"/>
          <w:i w:val="0"/>
          <w:color w:val="000000"/>
          <w:position w:val="-36"/>
          <w:szCs w:val="28"/>
        </w:rPr>
        <w:object w:dxaOrig="1579" w:dyaOrig="840">
          <v:shape id="_x0000_i1033" type="#_x0000_t75" style="width:78.3pt;height:42.3pt" o:ole="">
            <v:imagedata r:id="rId30" o:title=""/>
          </v:shape>
          <o:OLEObject Type="Embed" ProgID="Equation.2" ShapeID="_x0000_i1033" DrawAspect="Content" ObjectID="_1709968587" r:id="rId31"/>
        </w:object>
      </w:r>
    </w:p>
    <w:p w:rsidR="008255AA" w:rsidRDefault="008255AA" w:rsidP="008255AA">
      <w:pPr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с замененной переменной </w:t>
      </w:r>
      <w:r w:rsidRPr="008255AA">
        <w:rPr>
          <w:i/>
          <w:sz w:val="28"/>
          <w:szCs w:val="28"/>
        </w:rPr>
        <w:sym w:font="Symbol" w:char="F06C"/>
      </w:r>
      <w:r w:rsidRPr="008255AA">
        <w:rPr>
          <w:sz w:val="28"/>
          <w:szCs w:val="28"/>
        </w:rPr>
        <w:t xml:space="preserve"> вместо </w:t>
      </w:r>
      <w:r w:rsidRPr="008255AA">
        <w:rPr>
          <w:i/>
          <w:sz w:val="28"/>
          <w:szCs w:val="28"/>
          <w:lang w:val="en-US"/>
        </w:rPr>
        <w:t>D</w:t>
      </w:r>
      <w:r w:rsidRPr="008255AA">
        <w:rPr>
          <w:sz w:val="28"/>
          <w:szCs w:val="28"/>
        </w:rPr>
        <w:t xml:space="preserve">. </w:t>
      </w:r>
    </w:p>
    <w:p w:rsidR="008255AA" w:rsidRPr="008255AA" w:rsidRDefault="008255AA" w:rsidP="008255AA">
      <w:pPr>
        <w:ind w:firstLine="708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Таким образом, характеристическое уравнение (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>.6) по виду полностью совладает с левой частью дифференциального уравнения, приравненной к нулю</w:t>
      </w:r>
      <w:r w:rsidRPr="008255AA">
        <w:rPr>
          <w:i/>
          <w:sz w:val="28"/>
          <w:szCs w:val="28"/>
        </w:rPr>
        <w:t xml:space="preserve">, </w:t>
      </w:r>
      <w:r w:rsidRPr="008255AA">
        <w:rPr>
          <w:sz w:val="28"/>
          <w:szCs w:val="28"/>
        </w:rPr>
        <w:t xml:space="preserve">отличаясь только заменой символа дифференцирования </w:t>
      </w:r>
      <w:r w:rsidRPr="008255AA">
        <w:rPr>
          <w:i/>
          <w:sz w:val="28"/>
          <w:szCs w:val="28"/>
        </w:rPr>
        <w:t>D</w:t>
      </w:r>
      <w:r w:rsidRPr="008255AA">
        <w:rPr>
          <w:sz w:val="28"/>
          <w:szCs w:val="28"/>
        </w:rPr>
        <w:t xml:space="preserve"> на комплексную переменную </w:t>
      </w:r>
      <w:r w:rsidRPr="008255AA">
        <w:rPr>
          <w:i/>
          <w:sz w:val="28"/>
          <w:szCs w:val="28"/>
        </w:rPr>
        <w:sym w:font="Symbol" w:char="F06C"/>
      </w:r>
      <w:r w:rsidRPr="008255AA">
        <w:rPr>
          <w:sz w:val="28"/>
          <w:szCs w:val="28"/>
        </w:rPr>
        <w:t>.</w:t>
      </w:r>
    </w:p>
    <w:p w:rsidR="008255AA" w:rsidRPr="008255AA" w:rsidRDefault="008255AA" w:rsidP="008255AA">
      <w:pPr>
        <w:ind w:firstLine="709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Анализ общего решения уравнения (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 xml:space="preserve">.5) показывает, что оно зависит от корней характеристического уравнения </w:t>
      </w:r>
      <w:r w:rsidRPr="008255AA">
        <w:rPr>
          <w:i/>
          <w:sz w:val="28"/>
          <w:szCs w:val="28"/>
        </w:rPr>
        <w:sym w:font="Symbol" w:char="F06C"/>
      </w:r>
      <w:r w:rsidRPr="008255AA">
        <w:rPr>
          <w:i/>
          <w:sz w:val="28"/>
          <w:szCs w:val="28"/>
          <w:vertAlign w:val="subscript"/>
        </w:rPr>
        <w:t xml:space="preserve">i </w:t>
      </w:r>
      <w:r w:rsidRPr="008255AA">
        <w:rPr>
          <w:i/>
          <w:sz w:val="28"/>
          <w:szCs w:val="28"/>
        </w:rPr>
        <w:t xml:space="preserve">, </w:t>
      </w:r>
      <w:r w:rsidRPr="008255AA">
        <w:rPr>
          <w:sz w:val="28"/>
          <w:szCs w:val="28"/>
        </w:rPr>
        <w:t>определяемых только левой частью уравнения (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 xml:space="preserve">.2), и от постоянных интегрирования </w:t>
      </w:r>
      <w:r w:rsidRPr="008255AA">
        <w:rPr>
          <w:i/>
          <w:sz w:val="28"/>
          <w:szCs w:val="28"/>
        </w:rPr>
        <w:t>С</w:t>
      </w:r>
      <w:r w:rsidRPr="008255AA">
        <w:rPr>
          <w:i/>
          <w:sz w:val="28"/>
          <w:szCs w:val="28"/>
          <w:vertAlign w:val="subscript"/>
        </w:rPr>
        <w:t>i</w:t>
      </w:r>
      <w:r w:rsidRPr="008255AA">
        <w:rPr>
          <w:sz w:val="28"/>
          <w:szCs w:val="28"/>
        </w:rPr>
        <w:t xml:space="preserve"> , определяемых начальными условиями и видом</w:t>
      </w:r>
      <w:r w:rsidRPr="008255AA">
        <w:rPr>
          <w:smallCaps/>
          <w:sz w:val="28"/>
          <w:szCs w:val="28"/>
        </w:rPr>
        <w:t xml:space="preserve"> </w:t>
      </w:r>
      <w:r w:rsidRPr="008255AA">
        <w:rPr>
          <w:sz w:val="28"/>
          <w:szCs w:val="28"/>
        </w:rPr>
        <w:t>правой части, т.е. переходный процесс определяется как  левой, так и правой частями дифференциального уравнения (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>.2).</w:t>
      </w:r>
    </w:p>
    <w:p w:rsidR="008255AA" w:rsidRPr="008255AA" w:rsidRDefault="008255AA" w:rsidP="008255AA">
      <w:pPr>
        <w:ind w:firstLine="709"/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Процесс </w:t>
      </w:r>
      <w:r w:rsidRPr="008255AA">
        <w:rPr>
          <w:i/>
          <w:sz w:val="28"/>
          <w:szCs w:val="28"/>
        </w:rPr>
        <w:t>y</w:t>
      </w:r>
      <w:r w:rsidRPr="008255AA">
        <w:rPr>
          <w:i/>
          <w:sz w:val="28"/>
          <w:szCs w:val="28"/>
          <w:vertAlign w:val="subscript"/>
        </w:rPr>
        <w:t>n</w:t>
      </w:r>
      <w:r w:rsidRPr="008255AA">
        <w:rPr>
          <w:i/>
          <w:sz w:val="28"/>
          <w:szCs w:val="28"/>
        </w:rPr>
        <w:t>(</w:t>
      </w:r>
      <w:r w:rsidRPr="008255AA">
        <w:rPr>
          <w:i/>
          <w:sz w:val="28"/>
          <w:szCs w:val="28"/>
          <w:lang w:val="en-US"/>
        </w:rPr>
        <w:t>t</w:t>
      </w:r>
      <w:r w:rsidRPr="008255AA">
        <w:rPr>
          <w:i/>
          <w:sz w:val="28"/>
          <w:szCs w:val="28"/>
        </w:rPr>
        <w:t>)</w:t>
      </w:r>
      <w:r w:rsidRPr="008255AA">
        <w:rPr>
          <w:sz w:val="28"/>
          <w:szCs w:val="28"/>
        </w:rPr>
        <w:t xml:space="preserve"> будет затухающим только в том случае, если каждая составляющая решения (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>.5) с течением   времени будет стремиться к нулю. Затухание процесса полностью определяется корнями характеристического уравнения. Та</w:t>
      </w:r>
      <w:r>
        <w:rPr>
          <w:sz w:val="28"/>
          <w:szCs w:val="28"/>
        </w:rPr>
        <w:t xml:space="preserve">ким </w:t>
      </w:r>
      <w:r w:rsidRPr="008255AA">
        <w:rPr>
          <w:sz w:val="28"/>
          <w:szCs w:val="28"/>
        </w:rPr>
        <w:t>образом, устойчивость системы полностью определяется только левой частью дифференциального уравнения.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lastRenderedPageBreak/>
        <w:t xml:space="preserve">Корни характеристического уравнения могут быть вещественными и комплексными. В том случае, если корень </w:t>
      </w:r>
      <w:r w:rsidRPr="008255AA">
        <w:rPr>
          <w:i/>
          <w:sz w:val="28"/>
          <w:szCs w:val="28"/>
        </w:rPr>
        <w:sym w:font="Symbol" w:char="F06C"/>
      </w:r>
      <w:r w:rsidRPr="008255AA">
        <w:rPr>
          <w:i/>
          <w:sz w:val="28"/>
          <w:szCs w:val="28"/>
          <w:vertAlign w:val="subscript"/>
        </w:rPr>
        <w:t>i</w:t>
      </w:r>
      <w:r w:rsidRPr="008255AA">
        <w:rPr>
          <w:sz w:val="28"/>
          <w:szCs w:val="28"/>
        </w:rPr>
        <w:t xml:space="preserve">  вещественный, т.е.</w:t>
      </w:r>
      <w:r w:rsidRPr="008255AA">
        <w:rPr>
          <w:i/>
          <w:sz w:val="28"/>
          <w:szCs w:val="28"/>
        </w:rPr>
        <w:t xml:space="preserve"> </w:t>
      </w:r>
      <w:r w:rsidRPr="008255AA">
        <w:rPr>
          <w:i/>
          <w:sz w:val="28"/>
          <w:szCs w:val="28"/>
        </w:rPr>
        <w:sym w:font="Symbol" w:char="F06C"/>
      </w:r>
      <w:r w:rsidRPr="008255AA">
        <w:rPr>
          <w:i/>
          <w:sz w:val="28"/>
          <w:szCs w:val="28"/>
          <w:vertAlign w:val="subscript"/>
        </w:rPr>
        <w:t>i</w:t>
      </w:r>
      <w:r w:rsidRPr="008255AA">
        <w:rPr>
          <w:i/>
          <w:sz w:val="28"/>
          <w:szCs w:val="28"/>
        </w:rPr>
        <w:t>=</w:t>
      </w:r>
      <w:r w:rsidRPr="008255AA">
        <w:rPr>
          <w:i/>
          <w:sz w:val="28"/>
          <w:szCs w:val="28"/>
        </w:rPr>
        <w:sym w:font="Symbol" w:char="F061"/>
      </w:r>
      <w:r w:rsidRPr="008255AA">
        <w:rPr>
          <w:i/>
          <w:sz w:val="28"/>
          <w:szCs w:val="28"/>
          <w:vertAlign w:val="subscript"/>
        </w:rPr>
        <w:t>i</w:t>
      </w:r>
      <w:r w:rsidRPr="008255AA">
        <w:rPr>
          <w:sz w:val="28"/>
          <w:szCs w:val="28"/>
        </w:rPr>
        <w:t xml:space="preserve"> , составляющая </w:t>
      </w:r>
      <w:r w:rsidRPr="008255AA">
        <w:rPr>
          <w:position w:val="-12"/>
          <w:sz w:val="28"/>
          <w:szCs w:val="28"/>
        </w:rPr>
        <w:object w:dxaOrig="620" w:dyaOrig="400">
          <v:shape id="_x0000_i1034" type="#_x0000_t75" style="width:30.95pt;height:20.2pt" o:ole="">
            <v:imagedata r:id="rId32" o:title=""/>
          </v:shape>
          <o:OLEObject Type="Embed" ProgID="Equation.2" ShapeID="_x0000_i1034" DrawAspect="Content" ObjectID="_1709968588" r:id="rId33"/>
        </w:object>
      </w:r>
      <w:r w:rsidRPr="008255AA">
        <w:rPr>
          <w:sz w:val="28"/>
          <w:szCs w:val="28"/>
        </w:rPr>
        <w:t xml:space="preserve"> будет возрастать с течением времени при </w:t>
      </w:r>
      <w:r w:rsidRPr="008255AA">
        <w:rPr>
          <w:i/>
          <w:sz w:val="28"/>
          <w:szCs w:val="28"/>
        </w:rPr>
        <w:sym w:font="Symbol" w:char="F061"/>
      </w:r>
      <w:r w:rsidRPr="008255AA">
        <w:rPr>
          <w:i/>
          <w:sz w:val="28"/>
          <w:szCs w:val="28"/>
          <w:vertAlign w:val="subscript"/>
        </w:rPr>
        <w:t>i</w:t>
      </w:r>
      <w:r w:rsidRPr="008255AA">
        <w:rPr>
          <w:i/>
          <w:sz w:val="28"/>
          <w:szCs w:val="28"/>
        </w:rPr>
        <w:t xml:space="preserve"> </w:t>
      </w:r>
      <w:r w:rsidRPr="008255AA">
        <w:rPr>
          <w:i/>
          <w:sz w:val="28"/>
          <w:szCs w:val="28"/>
        </w:rPr>
        <w:sym w:font="Symbol" w:char="F03E"/>
      </w:r>
      <w:r w:rsidR="00D91269">
        <w:rPr>
          <w:i/>
          <w:sz w:val="28"/>
          <w:szCs w:val="28"/>
        </w:rPr>
        <w:t xml:space="preserve"> </w:t>
      </w:r>
      <w:r w:rsidRPr="008255AA">
        <w:rPr>
          <w:i/>
          <w:sz w:val="28"/>
          <w:szCs w:val="28"/>
        </w:rPr>
        <w:t>0</w:t>
      </w:r>
      <w:r w:rsidRPr="008255AA">
        <w:rPr>
          <w:sz w:val="28"/>
          <w:szCs w:val="28"/>
        </w:rPr>
        <w:t xml:space="preserve"> и будет убывать при </w:t>
      </w:r>
      <w:r w:rsidRPr="008255AA">
        <w:rPr>
          <w:i/>
          <w:sz w:val="28"/>
          <w:szCs w:val="28"/>
        </w:rPr>
        <w:sym w:font="Symbol" w:char="F061"/>
      </w:r>
      <w:r w:rsidRPr="008255AA">
        <w:rPr>
          <w:i/>
          <w:sz w:val="28"/>
          <w:szCs w:val="28"/>
          <w:vertAlign w:val="subscript"/>
        </w:rPr>
        <w:t>i</w:t>
      </w:r>
      <w:r w:rsidRPr="008255AA">
        <w:rPr>
          <w:i/>
          <w:sz w:val="28"/>
          <w:szCs w:val="28"/>
        </w:rPr>
        <w:sym w:font="Symbol" w:char="F03C"/>
      </w:r>
      <w:r w:rsidR="00D91269">
        <w:rPr>
          <w:i/>
          <w:sz w:val="28"/>
          <w:szCs w:val="28"/>
        </w:rPr>
        <w:t xml:space="preserve"> </w:t>
      </w:r>
      <w:r w:rsidRPr="008255AA">
        <w:rPr>
          <w:i/>
          <w:sz w:val="28"/>
          <w:szCs w:val="28"/>
        </w:rPr>
        <w:t>0.</w:t>
      </w:r>
    </w:p>
    <w:p w:rsidR="008255AA" w:rsidRPr="008255AA" w:rsidRDefault="008255AA" w:rsidP="008255AA">
      <w:pPr>
        <w:ind w:firstLine="708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В случае комплексных корней пара сопряженных корней</w:t>
      </w:r>
    </w:p>
    <w:p w:rsidR="008255AA" w:rsidRDefault="008255AA" w:rsidP="008255AA">
      <w:pPr>
        <w:jc w:val="center"/>
        <w:rPr>
          <w:sz w:val="28"/>
          <w:szCs w:val="28"/>
        </w:rPr>
      </w:pPr>
    </w:p>
    <w:p w:rsidR="008255AA" w:rsidRDefault="008255AA" w:rsidP="008255AA">
      <w:pPr>
        <w:jc w:val="center"/>
        <w:rPr>
          <w:sz w:val="28"/>
          <w:szCs w:val="28"/>
        </w:rPr>
      </w:pPr>
      <w:r w:rsidRPr="008255AA">
        <w:rPr>
          <w:position w:val="-16"/>
          <w:sz w:val="28"/>
          <w:szCs w:val="28"/>
        </w:rPr>
        <w:object w:dxaOrig="1600" w:dyaOrig="420">
          <v:shape id="_x0000_i1035" type="#_x0000_t75" style="width:80.2pt;height:20.2pt" o:ole="">
            <v:imagedata r:id="rId34" o:title=""/>
          </v:shape>
          <o:OLEObject Type="Embed" ProgID="Equation.2" ShapeID="_x0000_i1035" DrawAspect="Content" ObjectID="_1709968589" r:id="rId35"/>
        </w:object>
      </w:r>
    </w:p>
    <w:p w:rsidR="008255AA" w:rsidRPr="008255AA" w:rsidRDefault="008255AA" w:rsidP="008255AA">
      <w:pPr>
        <w:jc w:val="center"/>
        <w:rPr>
          <w:sz w:val="28"/>
          <w:szCs w:val="28"/>
        </w:rPr>
      </w:pPr>
    </w:p>
    <w:p w:rsidR="008255AA" w:rsidRPr="008255AA" w:rsidRDefault="008255AA" w:rsidP="008255AA">
      <w:pPr>
        <w:jc w:val="both"/>
        <w:rPr>
          <w:sz w:val="28"/>
          <w:szCs w:val="28"/>
        </w:rPr>
      </w:pPr>
      <w:r w:rsidRPr="008255AA">
        <w:rPr>
          <w:sz w:val="28"/>
          <w:szCs w:val="28"/>
        </w:rPr>
        <w:t>образует колебательную составляющую</w:t>
      </w:r>
    </w:p>
    <w:p w:rsidR="008255AA" w:rsidRDefault="008255AA" w:rsidP="008255AA">
      <w:pPr>
        <w:jc w:val="center"/>
        <w:rPr>
          <w:sz w:val="28"/>
          <w:szCs w:val="28"/>
        </w:rPr>
      </w:pPr>
    </w:p>
    <w:p w:rsidR="008255AA" w:rsidRPr="008255AA" w:rsidRDefault="00D91269" w:rsidP="008255AA">
      <w:pPr>
        <w:jc w:val="center"/>
        <w:rPr>
          <w:sz w:val="28"/>
          <w:szCs w:val="28"/>
        </w:rPr>
      </w:pPr>
      <w:r w:rsidRPr="008255AA">
        <w:rPr>
          <w:position w:val="-14"/>
          <w:sz w:val="28"/>
          <w:szCs w:val="28"/>
        </w:rPr>
        <w:object w:dxaOrig="4500" w:dyaOrig="440">
          <v:shape id="_x0000_i1036" type="#_x0000_t75" style="width:315.8pt;height:29.7pt" o:ole="">
            <v:imagedata r:id="rId36" o:title=""/>
          </v:shape>
          <o:OLEObject Type="Embed" ProgID="Equation.2" ShapeID="_x0000_i1036" DrawAspect="Content" ObjectID="_1709968590" r:id="rId37"/>
        </w:object>
      </w:r>
    </w:p>
    <w:p w:rsidR="008255AA" w:rsidRDefault="008255AA" w:rsidP="008255AA">
      <w:pPr>
        <w:pStyle w:val="FR3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</w:p>
    <w:p w:rsidR="008255AA" w:rsidRPr="008255AA" w:rsidRDefault="008255AA" w:rsidP="008255AA">
      <w:pPr>
        <w:pStyle w:val="FR3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 xml:space="preserve">где  </w:t>
      </w:r>
      <w:r w:rsidRPr="008255AA">
        <w:rPr>
          <w:rFonts w:ascii="Times New Roman" w:hAnsi="Times New Roman"/>
          <w:i/>
          <w:color w:val="000000"/>
          <w:sz w:val="28"/>
          <w:szCs w:val="28"/>
        </w:rPr>
        <w:t>A</w:t>
      </w:r>
      <w:r w:rsidRPr="008255AA">
        <w:rPr>
          <w:rFonts w:ascii="Times New Roman" w:hAnsi="Times New Roman"/>
          <w:i/>
          <w:color w:val="000000"/>
          <w:sz w:val="28"/>
          <w:szCs w:val="28"/>
          <w:vertAlign w:val="subscript"/>
        </w:rPr>
        <w:t>i</w:t>
      </w:r>
      <w:r w:rsidRPr="008255AA">
        <w:rPr>
          <w:rFonts w:ascii="Times New Roman" w:hAnsi="Times New Roman"/>
          <w:i/>
          <w:color w:val="000000"/>
          <w:sz w:val="28"/>
          <w:szCs w:val="28"/>
          <w:lang w:val="ru-RU"/>
        </w:rPr>
        <w:t xml:space="preserve"> </w:t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 xml:space="preserve">и </w:t>
      </w:r>
      <w:r w:rsidRPr="008255AA">
        <w:rPr>
          <w:rFonts w:ascii="Times New Roman" w:hAnsi="Times New Roman"/>
          <w:i/>
          <w:color w:val="000000"/>
          <w:sz w:val="28"/>
          <w:szCs w:val="28"/>
        </w:rPr>
        <w:sym w:font="Symbol" w:char="F06A"/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 xml:space="preserve"> определяются </w:t>
      </w:r>
      <w:r w:rsidRPr="008255AA">
        <w:rPr>
          <w:rFonts w:ascii="Times New Roman" w:hAnsi="Times New Roman"/>
          <w:i/>
          <w:color w:val="000000"/>
          <w:sz w:val="28"/>
          <w:szCs w:val="28"/>
          <w:lang w:val="ru-RU"/>
        </w:rPr>
        <w:t>С</w:t>
      </w:r>
      <w:r w:rsidRPr="008255AA">
        <w:rPr>
          <w:rFonts w:ascii="Times New Roman" w:hAnsi="Times New Roman"/>
          <w:i/>
          <w:color w:val="000000"/>
          <w:sz w:val="28"/>
          <w:szCs w:val="28"/>
          <w:vertAlign w:val="subscript"/>
        </w:rPr>
        <w:t>i</w:t>
      </w:r>
      <w:r w:rsidRPr="008255AA">
        <w:rPr>
          <w:rFonts w:ascii="Times New Roman" w:hAnsi="Times New Roman"/>
          <w:i/>
          <w:color w:val="000000"/>
          <w:sz w:val="28"/>
          <w:szCs w:val="28"/>
          <w:lang w:val="ru-RU"/>
        </w:rPr>
        <w:t xml:space="preserve"> , С</w:t>
      </w:r>
      <w:r w:rsidRPr="008255AA">
        <w:rPr>
          <w:rFonts w:ascii="Times New Roman" w:hAnsi="Times New Roman"/>
          <w:i/>
          <w:color w:val="000000"/>
          <w:sz w:val="28"/>
          <w:szCs w:val="28"/>
          <w:vertAlign w:val="subscript"/>
        </w:rPr>
        <w:t>i</w:t>
      </w:r>
      <w:r w:rsidRPr="008255AA">
        <w:rPr>
          <w:rFonts w:ascii="Times New Roman" w:hAnsi="Times New Roman"/>
          <w:i/>
          <w:color w:val="000000"/>
          <w:sz w:val="28"/>
          <w:szCs w:val="28"/>
          <w:vertAlign w:val="subscript"/>
          <w:lang w:val="ru-RU"/>
        </w:rPr>
        <w:t>+1</w:t>
      </w:r>
      <w:r w:rsidRPr="008255AA">
        <w:rPr>
          <w:rFonts w:ascii="Times New Roman" w:hAnsi="Times New Roman"/>
          <w:i/>
          <w:color w:val="000000"/>
          <w:sz w:val="28"/>
          <w:szCs w:val="28"/>
          <w:lang w:val="ru-RU"/>
        </w:rPr>
        <w:t>.</w:t>
      </w:r>
    </w:p>
    <w:p w:rsidR="008255AA" w:rsidRPr="008255AA" w:rsidRDefault="008255AA" w:rsidP="008255AA">
      <w:pPr>
        <w:ind w:firstLine="720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Для затухания колебательной составляющей необходимо, чтобы вещественная часть корней была отрицательной.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При представлении корней характеристического уравнения на комплексной плоскости </w:t>
      </w:r>
      <w:r w:rsidRPr="008255AA">
        <w:rPr>
          <w:i/>
          <w:sz w:val="28"/>
          <w:szCs w:val="28"/>
        </w:rPr>
        <w:sym w:font="Symbol" w:char="F06C"/>
      </w:r>
      <w:r w:rsidRPr="008255AA">
        <w:rPr>
          <w:sz w:val="28"/>
          <w:szCs w:val="28"/>
        </w:rPr>
        <w:t xml:space="preserve"> (рис. 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>.</w:t>
      </w:r>
      <w:r w:rsidR="00E9653E">
        <w:rPr>
          <w:sz w:val="28"/>
          <w:szCs w:val="28"/>
        </w:rPr>
        <w:t>2</w:t>
      </w:r>
      <w:r w:rsidRPr="008255AA">
        <w:rPr>
          <w:sz w:val="28"/>
          <w:szCs w:val="28"/>
        </w:rPr>
        <w:t xml:space="preserve">.) общее условие затухания переходного процесса можно сформулировать следующие образом: для затухания переходного процесса необходимо и достаточно, чтобы корни характеристического уравнения лежали в левой полуплоскости комплексного переменного </w:t>
      </w:r>
      <w:r w:rsidRPr="008255AA">
        <w:rPr>
          <w:i/>
          <w:sz w:val="28"/>
          <w:szCs w:val="28"/>
        </w:rPr>
        <w:sym w:font="Symbol" w:char="F06C"/>
      </w:r>
      <w:r w:rsidRPr="008255AA">
        <w:rPr>
          <w:sz w:val="28"/>
          <w:szCs w:val="28"/>
        </w:rPr>
        <w:t>.</w:t>
      </w:r>
    </w:p>
    <w:p w:rsidR="008255AA" w:rsidRPr="008255AA" w:rsidRDefault="008255AA" w:rsidP="008255AA">
      <w:pPr>
        <w:jc w:val="both"/>
        <w:rPr>
          <w:sz w:val="28"/>
          <w:szCs w:val="28"/>
        </w:rPr>
      </w:pPr>
    </w:p>
    <w:p w:rsidR="008255AA" w:rsidRPr="008255AA" w:rsidRDefault="00E9653E" w:rsidP="008255AA">
      <w:pPr>
        <w:jc w:val="center"/>
        <w:rPr>
          <w:sz w:val="28"/>
          <w:szCs w:val="28"/>
        </w:rPr>
      </w:pPr>
      <w:r w:rsidRPr="008255AA">
        <w:rPr>
          <w:sz w:val="28"/>
          <w:szCs w:val="28"/>
        </w:rPr>
        <w:object w:dxaOrig="7350" w:dyaOrig="6318">
          <v:shape id="_x0000_i1037" type="#_x0000_t75" style="width:200.2pt;height:130.75pt" o:ole="">
            <v:imagedata r:id="rId38" o:title=""/>
          </v:shape>
          <o:OLEObject Type="Embed" ProgID="MgxDesigner" ShapeID="_x0000_i1037" DrawAspect="Content" ObjectID="_1709968591" r:id="rId39"/>
        </w:object>
      </w:r>
    </w:p>
    <w:p w:rsidR="00E9653E" w:rsidRDefault="00E9653E" w:rsidP="008255AA">
      <w:pPr>
        <w:jc w:val="center"/>
        <w:rPr>
          <w:sz w:val="28"/>
          <w:szCs w:val="28"/>
        </w:rPr>
      </w:pPr>
    </w:p>
    <w:p w:rsidR="008255AA" w:rsidRPr="008255AA" w:rsidRDefault="008255AA" w:rsidP="008255AA">
      <w:pPr>
        <w:jc w:val="center"/>
        <w:rPr>
          <w:sz w:val="28"/>
          <w:szCs w:val="28"/>
        </w:rPr>
      </w:pPr>
      <w:r w:rsidRPr="008255AA">
        <w:rPr>
          <w:sz w:val="28"/>
          <w:szCs w:val="28"/>
        </w:rPr>
        <w:t xml:space="preserve">Рис. </w:t>
      </w:r>
      <w:r w:rsidR="00E9653E">
        <w:rPr>
          <w:sz w:val="28"/>
          <w:szCs w:val="28"/>
        </w:rPr>
        <w:t>5</w:t>
      </w:r>
      <w:r w:rsidRPr="008255AA">
        <w:rPr>
          <w:sz w:val="28"/>
          <w:szCs w:val="28"/>
        </w:rPr>
        <w:t>.</w:t>
      </w:r>
      <w:r w:rsidR="00E9653E">
        <w:rPr>
          <w:sz w:val="28"/>
          <w:szCs w:val="28"/>
        </w:rPr>
        <w:t>2</w:t>
      </w:r>
    </w:p>
    <w:p w:rsidR="008255AA" w:rsidRDefault="008255AA" w:rsidP="008255AA">
      <w:pPr>
        <w:jc w:val="both"/>
        <w:rPr>
          <w:sz w:val="28"/>
          <w:szCs w:val="28"/>
        </w:rPr>
      </w:pPr>
    </w:p>
    <w:p w:rsidR="008255AA" w:rsidRPr="008255AA" w:rsidRDefault="008255AA" w:rsidP="008255AA">
      <w:pPr>
        <w:ind w:firstLine="708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Если хотя бы один корень будет лежать в правой полуплоскости, то процесс будет расходящимся. Мнимая ось является границей устойчивого и неустойчивого состояний системы.</w:t>
      </w:r>
    </w:p>
    <w:p w:rsidR="008255AA" w:rsidRPr="008255AA" w:rsidRDefault="008255AA" w:rsidP="008255AA">
      <w:pPr>
        <w:pStyle w:val="FR3"/>
        <w:ind w:firstLine="851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 xml:space="preserve">Таким образом, для устойчивости линейной системы необходимо и достаточно, чтобы корни характеристического уравнения лежали слева от мнимой оси комплексной плоскости параметра </w:t>
      </w:r>
      <w:r w:rsidRPr="008255AA">
        <w:rPr>
          <w:rFonts w:ascii="Times New Roman" w:hAnsi="Times New Roman"/>
          <w:i/>
          <w:color w:val="000000"/>
          <w:sz w:val="28"/>
          <w:szCs w:val="28"/>
        </w:rPr>
        <w:sym w:font="Symbol" w:char="F06C"/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 xml:space="preserve">. Условно границу комплексной плоскости называют апериодической (рис. </w:t>
      </w:r>
      <w:r w:rsidR="00E9653E">
        <w:rPr>
          <w:rFonts w:ascii="Times New Roman" w:hAnsi="Times New Roman"/>
          <w:color w:val="000000"/>
          <w:sz w:val="28"/>
          <w:szCs w:val="28"/>
          <w:lang w:val="ru-RU"/>
        </w:rPr>
        <w:t>5</w:t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>.</w:t>
      </w:r>
      <w:r w:rsidR="00E9653E">
        <w:rPr>
          <w:rFonts w:ascii="Times New Roman" w:hAnsi="Times New Roman"/>
          <w:color w:val="000000"/>
          <w:sz w:val="28"/>
          <w:szCs w:val="28"/>
          <w:lang w:val="ru-RU"/>
        </w:rPr>
        <w:t>2</w:t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 xml:space="preserve">), если имеется нулевой корень, и колебательной (рис. </w:t>
      </w:r>
      <w:r w:rsidR="00E9653E">
        <w:rPr>
          <w:rFonts w:ascii="Times New Roman" w:hAnsi="Times New Roman"/>
          <w:color w:val="000000"/>
          <w:sz w:val="28"/>
          <w:szCs w:val="28"/>
          <w:lang w:val="ru-RU"/>
        </w:rPr>
        <w:t>5</w:t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>.</w:t>
      </w:r>
      <w:r w:rsidR="00E9653E">
        <w:rPr>
          <w:rFonts w:ascii="Times New Roman" w:hAnsi="Times New Roman"/>
          <w:color w:val="000000"/>
          <w:sz w:val="28"/>
          <w:szCs w:val="28"/>
          <w:lang w:val="ru-RU"/>
        </w:rPr>
        <w:t>2</w:t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t xml:space="preserve">), если имеется пара чисто мнимых корней при условии, что все остальные корни лежат левее их. Следует </w:t>
      </w:r>
      <w:r w:rsidRPr="008255AA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отметить, что вычисление корней характеристического уравнения, особенно высокой степени, связано с большими трудозатратами. Поэтому на практике при определении устойчивости системы пользуются критериями устойчивости, которые позволяют исследовать устойчивость системы без вычисления корней характеристического уравнения.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Характеристики элементов и систем автоматического управления зависят от многих факторов, которые нарушают их линейный характер. Практически все реальные системы автоматического управления радиоэлектронного оборудования являются нелинейными</w:t>
      </w:r>
      <w:r w:rsidRPr="008255AA">
        <w:rPr>
          <w:smallCaps/>
          <w:sz w:val="28"/>
          <w:szCs w:val="28"/>
        </w:rPr>
        <w:t xml:space="preserve">. </w:t>
      </w:r>
      <w:r w:rsidRPr="008255AA">
        <w:rPr>
          <w:sz w:val="28"/>
          <w:szCs w:val="28"/>
        </w:rPr>
        <w:t>Но многие системы можно</w:t>
      </w:r>
      <w:r w:rsidRPr="008255AA">
        <w:rPr>
          <w:smallCaps/>
          <w:sz w:val="28"/>
          <w:szCs w:val="28"/>
        </w:rPr>
        <w:t xml:space="preserve"> </w:t>
      </w:r>
      <w:r w:rsidRPr="008255AA">
        <w:rPr>
          <w:sz w:val="28"/>
          <w:szCs w:val="28"/>
        </w:rPr>
        <w:t>считать близкими к линейным и использовать при проектировании систем с необходимой для практики точностью линейную теорию САУ. Для этого необходимо произвести линеаризацию реальных уравнений системы, Широкое распространение получили методы линеаризации путем разложения в степенные ряды и отбрасывания членов высшего порядка малости. Оценку устойчивости проводят по первому приближению разложения, т.е. по линейным членам разложения. Правомерность таких действий подтверждается доказанными Ляпуновым следующими теоремами: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1. Реальная система устойчива независимо от вида малых нелинейностей, если все корни характеристического уравнения линеаризованной системы  имеют отрицательные вещественные части.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2. Реальная система неустойчива независимо от вида малых нелинейностей, если хотя бы один корень характеристического уравнения линеаризованной системы имеет положительную вещественную часть.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3. При наличии нулевой вещественной части среди корней характеристического уравнения линеаризованной системы при всех остальных отрицательных, ничего нельзя сказать об устойчивости реальной системы без исследования полного уравнения с учетом малых нелинейностей.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Последняя теорема для практического использования не представляет интереса, так как нормально функционирующие системы не должны находиться на  границе устойчивости и даже вблизи нее.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Определение устойчивости по значениям корней характеристического уравнения сопряжено для систем высокого порядка</w:t>
      </w:r>
      <w:r w:rsidRPr="008255AA">
        <w:rPr>
          <w:i/>
          <w:sz w:val="28"/>
          <w:szCs w:val="28"/>
        </w:rPr>
        <w:t xml:space="preserve"> (n</w:t>
      </w:r>
      <w:r w:rsidRPr="008255AA">
        <w:rPr>
          <w:i/>
          <w:sz w:val="28"/>
          <w:szCs w:val="28"/>
        </w:rPr>
        <w:sym w:font="Symbol" w:char="F0B3"/>
      </w:r>
      <w:r w:rsidRPr="008255AA">
        <w:rPr>
          <w:i/>
          <w:sz w:val="28"/>
          <w:szCs w:val="28"/>
        </w:rPr>
        <w:sym w:font="Symbol" w:char="F033"/>
      </w:r>
      <w:r w:rsidRPr="008255AA">
        <w:rPr>
          <w:i/>
          <w:sz w:val="28"/>
          <w:szCs w:val="28"/>
        </w:rPr>
        <w:t>)</w:t>
      </w:r>
      <w:r w:rsidRPr="008255AA">
        <w:rPr>
          <w:sz w:val="28"/>
          <w:szCs w:val="28"/>
        </w:rPr>
        <w:t xml:space="preserve"> с большими трудностями. Для устранения таких трудностей в ТАУ были разработаны специальные правила (критерии) (алгебраические и частотные), позволяющие оценивать устойчивость АС без определения значений корней характеристического уравнения, т. е. его решения. Ценность таких критериев заключается еще и в том, что они дают возможность выяснить причину неустойчивости, т. е. какой элемент, какой параметр системы нужно изменить и в какую сторону, чтобы сделать систему устойчивой.</w:t>
      </w:r>
    </w:p>
    <w:p w:rsidR="00E9653E" w:rsidRDefault="00E9653E" w:rsidP="008255AA">
      <w:pPr>
        <w:ind w:firstLine="708"/>
        <w:jc w:val="both"/>
        <w:rPr>
          <w:sz w:val="28"/>
          <w:szCs w:val="28"/>
        </w:rPr>
      </w:pPr>
    </w:p>
    <w:p w:rsidR="005F2A4B" w:rsidRDefault="005F2A4B" w:rsidP="00E9653E">
      <w:pPr>
        <w:ind w:firstLine="708"/>
        <w:jc w:val="center"/>
        <w:rPr>
          <w:b/>
          <w:sz w:val="28"/>
          <w:szCs w:val="28"/>
        </w:rPr>
      </w:pPr>
    </w:p>
    <w:p w:rsidR="00D91269" w:rsidRDefault="00D91269" w:rsidP="00E9653E">
      <w:pPr>
        <w:ind w:firstLine="708"/>
        <w:jc w:val="center"/>
        <w:rPr>
          <w:b/>
          <w:sz w:val="28"/>
          <w:szCs w:val="28"/>
        </w:rPr>
      </w:pPr>
    </w:p>
    <w:p w:rsidR="008255AA" w:rsidRPr="008255AA" w:rsidRDefault="008255AA" w:rsidP="00E9653E">
      <w:pPr>
        <w:ind w:firstLine="708"/>
        <w:jc w:val="center"/>
        <w:rPr>
          <w:b/>
          <w:sz w:val="28"/>
          <w:szCs w:val="28"/>
        </w:rPr>
      </w:pPr>
      <w:r w:rsidRPr="008255AA">
        <w:rPr>
          <w:b/>
          <w:sz w:val="28"/>
          <w:szCs w:val="28"/>
        </w:rPr>
        <w:lastRenderedPageBreak/>
        <w:t xml:space="preserve">3. </w:t>
      </w:r>
      <w:r w:rsidR="00E9653E" w:rsidRPr="008255AA">
        <w:rPr>
          <w:b/>
          <w:sz w:val="28"/>
          <w:szCs w:val="28"/>
        </w:rPr>
        <w:t>К</w:t>
      </w:r>
      <w:r w:rsidRPr="008255AA">
        <w:rPr>
          <w:b/>
          <w:sz w:val="28"/>
          <w:szCs w:val="28"/>
        </w:rPr>
        <w:t>ритери</w:t>
      </w:r>
      <w:r w:rsidR="00E9653E">
        <w:rPr>
          <w:b/>
          <w:sz w:val="28"/>
          <w:szCs w:val="28"/>
        </w:rPr>
        <w:t>й</w:t>
      </w:r>
      <w:r w:rsidRPr="008255AA">
        <w:rPr>
          <w:b/>
          <w:sz w:val="28"/>
          <w:szCs w:val="28"/>
        </w:rPr>
        <w:t xml:space="preserve"> </w:t>
      </w:r>
      <w:r w:rsidR="00E9653E">
        <w:rPr>
          <w:b/>
          <w:sz w:val="28"/>
          <w:szCs w:val="28"/>
        </w:rPr>
        <w:t>Гурвица</w:t>
      </w:r>
      <w:r w:rsidRPr="008255AA">
        <w:rPr>
          <w:b/>
          <w:sz w:val="28"/>
          <w:szCs w:val="28"/>
        </w:rPr>
        <w:t>.</w:t>
      </w:r>
    </w:p>
    <w:p w:rsidR="008255AA" w:rsidRPr="008255AA" w:rsidRDefault="008255AA" w:rsidP="008255AA">
      <w:pPr>
        <w:jc w:val="center"/>
        <w:rPr>
          <w:b/>
          <w:i/>
          <w:sz w:val="28"/>
          <w:szCs w:val="28"/>
        </w:rPr>
      </w:pPr>
    </w:p>
    <w:p w:rsidR="008255AA" w:rsidRPr="008255AA" w:rsidRDefault="008255AA" w:rsidP="008255AA">
      <w:pPr>
        <w:ind w:firstLine="709"/>
        <w:jc w:val="both"/>
        <w:rPr>
          <w:b/>
          <w:i/>
          <w:sz w:val="28"/>
          <w:szCs w:val="28"/>
        </w:rPr>
      </w:pPr>
      <w:r w:rsidRPr="008255AA">
        <w:rPr>
          <w:sz w:val="28"/>
          <w:szCs w:val="28"/>
        </w:rPr>
        <w:t>Под алгебраическими критериями устойчивости понимают правила, позволяющие исследовать устойчивость системы по коэффициентам характеристического уравнения без непосредственного нахождения его корней. Среди алгебраических критериев наибольшее распространение в теории автоматического управления получили критерии Рауса, Гурвица.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Задача отыскания критериев устойчивости для систем, описываемых дифференциальными уравнениями любого порядка, впервые была сформулирована в 1868 году Максвеллом. В алгебраической форме эта задача была решена Раусом в 1877 году, затем независимо от него в 1895 г. Гурвицем. Условия устойчивости, получившие название критерия Рауса-Гурвица (чаще критерий Гурвица), были введены в виде неравенств, составленных по особым правилам по коэффициентам характеристического полинома.</w:t>
      </w:r>
    </w:p>
    <w:p w:rsidR="008255AA" w:rsidRPr="008C49A4" w:rsidRDefault="008C49A4" w:rsidP="008C49A4">
      <w:pPr>
        <w:ind w:firstLine="709"/>
        <w:jc w:val="both"/>
        <w:rPr>
          <w:sz w:val="16"/>
          <w:szCs w:val="16"/>
        </w:rPr>
      </w:pPr>
      <w:r w:rsidRPr="008C49A4">
        <w:rPr>
          <w:sz w:val="28"/>
          <w:szCs w:val="28"/>
        </w:rPr>
        <w:t>Существует несколько алгоритмов, позволяющих проверить устойчивость полинома</w:t>
      </w:r>
    </w:p>
    <w:p w:rsidR="008255AA" w:rsidRPr="008255AA" w:rsidRDefault="00E9653E" w:rsidP="008255AA">
      <w:pPr>
        <w:jc w:val="center"/>
        <w:rPr>
          <w:sz w:val="28"/>
          <w:szCs w:val="28"/>
        </w:rPr>
      </w:pPr>
      <w:r w:rsidRPr="00E9653E">
        <w:rPr>
          <w:i/>
          <w:position w:val="-12"/>
          <w:sz w:val="28"/>
          <w:szCs w:val="28"/>
        </w:rPr>
        <w:object w:dxaOrig="3440" w:dyaOrig="380">
          <v:shape id="_x0000_i1038" type="#_x0000_t75" style="width:192pt;height:20.85pt" o:ole="" fillcolor="window">
            <v:imagedata r:id="rId40" o:title=""/>
          </v:shape>
          <o:OLEObject Type="Embed" ProgID="Equation.DSMT4" ShapeID="_x0000_i1038" DrawAspect="Content" ObjectID="_1709968592" r:id="rId41"/>
        </w:object>
      </w:r>
    </w:p>
    <w:p w:rsidR="008255AA" w:rsidRPr="008C49A4" w:rsidRDefault="008255AA" w:rsidP="008255AA">
      <w:pPr>
        <w:jc w:val="center"/>
        <w:rPr>
          <w:sz w:val="16"/>
          <w:szCs w:val="16"/>
        </w:rPr>
      </w:pPr>
    </w:p>
    <w:p w:rsidR="00E9653E" w:rsidRPr="008C49A4" w:rsidRDefault="00E9653E" w:rsidP="008C49A4">
      <w:pPr>
        <w:widowControl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Прежде всего, для устойчивости все коэффициенты </w:t>
      </w:r>
      <w:r w:rsidRPr="008C49A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 xml:space="preserve">a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(</w:t>
      </w:r>
      <w:r w:rsidRPr="008C49A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 xml:space="preserve">i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0,...,</w:t>
      </w:r>
      <w:r w:rsidRPr="008C49A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>n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) </w:t>
      </w:r>
      <w:r w:rsidRPr="008C49A4">
        <w:rPr>
          <w:rFonts w:ascii="SymbolMT" w:eastAsia="SymbolMT" w:hAnsi="TimesNewRomanPSMT" w:cs="SymbolMT"/>
          <w:sz w:val="28"/>
          <w:szCs w:val="28"/>
          <w:lang w:eastAsia="en-US"/>
        </w:rPr>
        <w:t xml:space="preserve">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должны быть одного знака, обычно считают, что они положительные. Это </w:t>
      </w:r>
      <w:r w:rsidRPr="008C49A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 xml:space="preserve">необходимое условие устойчивости полинома.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Однако при </w:t>
      </w:r>
      <w:r w:rsidRPr="008C49A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 xml:space="preserve">n </w:t>
      </w:r>
      <w:r w:rsidRPr="008C49A4">
        <w:rPr>
          <w:rFonts w:ascii="SymbolMT" w:eastAsia="SymbolMT" w:hAnsi="TimesNewRomanPSMT" w:cs="SymbolMT"/>
          <w:sz w:val="28"/>
          <w:szCs w:val="28"/>
          <w:lang w:eastAsia="en-US"/>
        </w:rPr>
        <w:t xml:space="preserve">&gt;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2 это условие недостаточно, если полином имеет комплексно-сопряженные корни. Поэтому были разработаны </w:t>
      </w:r>
      <w:r w:rsidRPr="008C49A4">
        <w:rPr>
          <w:rFonts w:ascii="TimesNewRomanPS-ItalicMT" w:eastAsiaTheme="minorHAnsi" w:hAnsi="TimesNewRomanPS-ItalicMT" w:cs="TimesNewRomanPS-ItalicMT"/>
          <w:b/>
          <w:i/>
          <w:iCs/>
          <w:sz w:val="28"/>
          <w:szCs w:val="28"/>
          <w:u w:val="single"/>
          <w:lang w:eastAsia="en-US"/>
        </w:rPr>
        <w:t>необходимые и достаточные</w:t>
      </w:r>
      <w:r w:rsidRPr="008C49A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 xml:space="preserve">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условия</w:t>
      </w:r>
      <w:r w:rsidR="008C49A4"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(критерии) устойчивости полиномов.</w:t>
      </w:r>
    </w:p>
    <w:p w:rsidR="008C49A4" w:rsidRPr="008C49A4" w:rsidRDefault="008C49A4" w:rsidP="008C49A4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8C49A4">
        <w:rPr>
          <w:rFonts w:eastAsiaTheme="minorHAnsi"/>
          <w:sz w:val="28"/>
          <w:szCs w:val="28"/>
          <w:lang w:eastAsia="en-US"/>
        </w:rPr>
        <w:t xml:space="preserve">Один из самых известных критериев – </w:t>
      </w:r>
      <w:r w:rsidRPr="008C49A4">
        <w:rPr>
          <w:rFonts w:eastAsia="TimesNewRomanPS-BoldMT"/>
          <w:b/>
          <w:bCs/>
          <w:sz w:val="28"/>
          <w:szCs w:val="28"/>
          <w:lang w:eastAsia="en-US"/>
        </w:rPr>
        <w:t xml:space="preserve">критерий Гурвица </w:t>
      </w:r>
      <w:r w:rsidRPr="008C49A4">
        <w:rPr>
          <w:rFonts w:eastAsiaTheme="minorHAnsi"/>
          <w:sz w:val="28"/>
          <w:szCs w:val="28"/>
          <w:lang w:eastAsia="en-US"/>
        </w:rPr>
        <w:t>–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8C49A4">
        <w:rPr>
          <w:rFonts w:eastAsiaTheme="minorHAnsi"/>
          <w:sz w:val="28"/>
          <w:szCs w:val="28"/>
          <w:lang w:eastAsia="en-US"/>
        </w:rPr>
        <w:t xml:space="preserve">использует матрицу </w:t>
      </w:r>
      <w:r>
        <w:rPr>
          <w:rFonts w:eastAsiaTheme="minorHAnsi"/>
          <w:i/>
          <w:iCs/>
          <w:sz w:val="28"/>
          <w:szCs w:val="28"/>
          <w:lang w:eastAsia="en-US"/>
        </w:rPr>
        <w:t>H</w:t>
      </w:r>
      <w:r w:rsidRPr="008C49A4">
        <w:rPr>
          <w:rFonts w:eastAsiaTheme="minorHAnsi"/>
          <w:i/>
          <w:iCs/>
          <w:szCs w:val="28"/>
          <w:lang w:eastAsia="en-US"/>
        </w:rPr>
        <w:t>n</w:t>
      </w:r>
      <w:r w:rsidRPr="008C49A4">
        <w:rPr>
          <w:rFonts w:eastAsiaTheme="minorHAnsi"/>
          <w:sz w:val="28"/>
          <w:szCs w:val="28"/>
          <w:lang w:eastAsia="en-US"/>
        </w:rPr>
        <w:t xml:space="preserve"> размером </w:t>
      </w:r>
      <w:r w:rsidRPr="008C49A4">
        <w:rPr>
          <w:rFonts w:eastAsiaTheme="minorHAnsi"/>
          <w:i/>
          <w:iCs/>
          <w:sz w:val="28"/>
          <w:szCs w:val="28"/>
          <w:lang w:eastAsia="en-US"/>
        </w:rPr>
        <w:t>n</w:t>
      </w:r>
      <w:r w:rsidRPr="008C49A4">
        <w:rPr>
          <w:rFonts w:eastAsia="SymbolMT"/>
          <w:sz w:val="28"/>
          <w:szCs w:val="28"/>
          <w:lang w:eastAsia="en-US"/>
        </w:rPr>
        <w:t xml:space="preserve">× </w:t>
      </w:r>
      <w:r w:rsidRPr="008C49A4">
        <w:rPr>
          <w:rFonts w:eastAsiaTheme="minorHAnsi"/>
          <w:i/>
          <w:iCs/>
          <w:sz w:val="28"/>
          <w:szCs w:val="28"/>
          <w:lang w:eastAsia="en-US"/>
        </w:rPr>
        <w:t xml:space="preserve">n </w:t>
      </w:r>
      <w:r w:rsidRPr="008C49A4">
        <w:rPr>
          <w:rFonts w:eastAsiaTheme="minorHAnsi"/>
          <w:sz w:val="28"/>
          <w:szCs w:val="28"/>
          <w:lang w:eastAsia="en-US"/>
        </w:rPr>
        <w:t xml:space="preserve">, составленную из коэффициентов полинома </w:t>
      </w:r>
      <w:r w:rsidRPr="008C49A4">
        <w:rPr>
          <w:rFonts w:eastAsia="SymbolMT"/>
          <w:sz w:val="28"/>
          <w:szCs w:val="28"/>
          <w:lang w:eastAsia="en-US"/>
        </w:rPr>
        <w:t>Δ</w:t>
      </w:r>
      <w:r w:rsidRPr="008C49A4">
        <w:rPr>
          <w:rFonts w:eastAsiaTheme="minorHAnsi"/>
          <w:sz w:val="28"/>
          <w:szCs w:val="28"/>
          <w:lang w:eastAsia="en-US"/>
        </w:rPr>
        <w:t>(</w:t>
      </w:r>
      <w:r w:rsidRPr="008C49A4">
        <w:rPr>
          <w:rFonts w:eastAsiaTheme="minorHAnsi"/>
          <w:i/>
          <w:iCs/>
          <w:sz w:val="28"/>
          <w:szCs w:val="28"/>
          <w:lang w:eastAsia="en-US"/>
        </w:rPr>
        <w:t>s</w:t>
      </w:r>
      <w:r w:rsidRPr="008C49A4">
        <w:rPr>
          <w:rFonts w:eastAsiaTheme="minorHAnsi"/>
          <w:sz w:val="28"/>
          <w:szCs w:val="28"/>
          <w:lang w:eastAsia="en-US"/>
        </w:rPr>
        <w:t>) следующим образом:</w:t>
      </w:r>
    </w:p>
    <w:p w:rsidR="008C49A4" w:rsidRPr="008C49A4" w:rsidRDefault="008C49A4" w:rsidP="008C49A4">
      <w:pPr>
        <w:widowControl/>
        <w:ind w:firstLine="567"/>
        <w:jc w:val="both"/>
        <w:rPr>
          <w:rFonts w:eastAsiaTheme="minorHAnsi"/>
          <w:sz w:val="28"/>
          <w:szCs w:val="28"/>
          <w:lang w:eastAsia="en-US"/>
        </w:rPr>
      </w:pPr>
      <w:r w:rsidRPr="008C49A4">
        <w:rPr>
          <w:rFonts w:eastAsia="SymbolMT"/>
          <w:sz w:val="28"/>
          <w:szCs w:val="28"/>
          <w:lang w:eastAsia="en-US"/>
        </w:rPr>
        <w:t xml:space="preserve">• </w:t>
      </w:r>
      <w:r w:rsidRPr="008C49A4">
        <w:rPr>
          <w:rFonts w:eastAsiaTheme="minorHAnsi"/>
          <w:sz w:val="28"/>
          <w:szCs w:val="28"/>
          <w:lang w:eastAsia="en-US"/>
        </w:rPr>
        <w:t xml:space="preserve">первая строка содержит коэффициенты </w:t>
      </w:r>
      <w:r w:rsidRPr="008C49A4">
        <w:rPr>
          <w:rFonts w:eastAsiaTheme="minorHAnsi"/>
          <w:i/>
          <w:sz w:val="28"/>
          <w:szCs w:val="28"/>
          <w:lang w:eastAsia="en-US"/>
        </w:rPr>
        <w:t>а</w:t>
      </w:r>
      <w:r w:rsidRPr="008C49A4">
        <w:rPr>
          <w:rFonts w:eastAsiaTheme="minorHAnsi"/>
          <w:sz w:val="12"/>
          <w:szCs w:val="28"/>
          <w:lang w:eastAsia="en-US"/>
        </w:rPr>
        <w:t>1</w:t>
      </w:r>
      <w:r w:rsidRPr="008C49A4">
        <w:rPr>
          <w:rFonts w:eastAsiaTheme="minorHAnsi"/>
          <w:sz w:val="28"/>
          <w:szCs w:val="28"/>
          <w:lang w:eastAsia="en-US"/>
        </w:rPr>
        <w:t xml:space="preserve">, </w:t>
      </w:r>
      <w:r w:rsidRPr="008C49A4">
        <w:rPr>
          <w:rFonts w:eastAsiaTheme="minorHAnsi"/>
          <w:i/>
          <w:sz w:val="28"/>
          <w:szCs w:val="28"/>
          <w:lang w:eastAsia="en-US"/>
        </w:rPr>
        <w:t>а</w:t>
      </w:r>
      <w:r>
        <w:rPr>
          <w:rFonts w:eastAsiaTheme="minorHAnsi"/>
          <w:sz w:val="12"/>
          <w:szCs w:val="28"/>
          <w:lang w:eastAsia="en-US"/>
        </w:rPr>
        <w:t>3</w:t>
      </w:r>
      <w:r w:rsidRPr="008C49A4">
        <w:rPr>
          <w:rFonts w:eastAsiaTheme="minorHAnsi"/>
          <w:sz w:val="28"/>
          <w:szCs w:val="28"/>
          <w:lang w:eastAsia="en-US"/>
        </w:rPr>
        <w:t xml:space="preserve">, </w:t>
      </w:r>
      <w:r w:rsidRPr="008C49A4">
        <w:rPr>
          <w:rFonts w:eastAsiaTheme="minorHAnsi"/>
          <w:i/>
          <w:sz w:val="28"/>
          <w:szCs w:val="28"/>
          <w:lang w:eastAsia="en-US"/>
        </w:rPr>
        <w:t>а</w:t>
      </w:r>
      <w:r>
        <w:rPr>
          <w:rFonts w:eastAsiaTheme="minorHAnsi"/>
          <w:sz w:val="12"/>
          <w:szCs w:val="28"/>
          <w:lang w:eastAsia="en-US"/>
        </w:rPr>
        <w:t>5</w:t>
      </w:r>
      <w:r w:rsidRPr="008C49A4">
        <w:rPr>
          <w:rFonts w:eastAsiaTheme="minorHAnsi"/>
          <w:sz w:val="28"/>
          <w:szCs w:val="28"/>
          <w:lang w:eastAsia="en-US"/>
        </w:rPr>
        <w:t>,</w:t>
      </w:r>
      <w:r w:rsidRPr="008C49A4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8C49A4">
        <w:rPr>
          <w:rFonts w:eastAsiaTheme="minorHAnsi"/>
          <w:sz w:val="28"/>
          <w:szCs w:val="28"/>
          <w:lang w:eastAsia="en-US"/>
        </w:rPr>
        <w:t>(все с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8C49A4">
        <w:rPr>
          <w:rFonts w:eastAsiaTheme="minorHAnsi"/>
          <w:sz w:val="28"/>
          <w:szCs w:val="28"/>
          <w:lang w:eastAsia="en-US"/>
        </w:rPr>
        <w:t>нечетными номерами), оставшиеся элементы заполняются нулями;</w:t>
      </w:r>
    </w:p>
    <w:p w:rsidR="008C49A4" w:rsidRPr="008C49A4" w:rsidRDefault="008C49A4" w:rsidP="008C49A4">
      <w:pPr>
        <w:widowControl/>
        <w:ind w:firstLine="567"/>
        <w:jc w:val="both"/>
        <w:rPr>
          <w:rFonts w:eastAsiaTheme="minorHAnsi"/>
          <w:sz w:val="28"/>
          <w:szCs w:val="28"/>
          <w:lang w:eastAsia="en-US"/>
        </w:rPr>
      </w:pPr>
      <w:r w:rsidRPr="008C49A4">
        <w:rPr>
          <w:rFonts w:eastAsia="SymbolMT"/>
          <w:sz w:val="28"/>
          <w:szCs w:val="28"/>
          <w:lang w:eastAsia="en-US"/>
        </w:rPr>
        <w:t xml:space="preserve">• </w:t>
      </w:r>
      <w:r w:rsidRPr="008C49A4">
        <w:rPr>
          <w:rFonts w:eastAsiaTheme="minorHAnsi"/>
          <w:sz w:val="28"/>
          <w:szCs w:val="28"/>
          <w:lang w:eastAsia="en-US"/>
        </w:rPr>
        <w:t xml:space="preserve">вторая строка содержит коэффициенты </w:t>
      </w:r>
      <w:r w:rsidRPr="008C49A4">
        <w:rPr>
          <w:rFonts w:eastAsiaTheme="minorHAnsi"/>
          <w:i/>
          <w:sz w:val="28"/>
          <w:szCs w:val="28"/>
          <w:lang w:eastAsia="en-US"/>
        </w:rPr>
        <w:t>а</w:t>
      </w:r>
      <w:r>
        <w:rPr>
          <w:rFonts w:eastAsiaTheme="minorHAnsi"/>
          <w:sz w:val="12"/>
          <w:szCs w:val="28"/>
          <w:lang w:eastAsia="en-US"/>
        </w:rPr>
        <w:t>0</w:t>
      </w:r>
      <w:r w:rsidRPr="008C49A4">
        <w:rPr>
          <w:rFonts w:eastAsiaTheme="minorHAnsi"/>
          <w:sz w:val="28"/>
          <w:szCs w:val="28"/>
          <w:lang w:eastAsia="en-US"/>
        </w:rPr>
        <w:t xml:space="preserve">, </w:t>
      </w:r>
      <w:r w:rsidRPr="008C49A4">
        <w:rPr>
          <w:rFonts w:eastAsiaTheme="minorHAnsi"/>
          <w:i/>
          <w:sz w:val="28"/>
          <w:szCs w:val="28"/>
          <w:lang w:eastAsia="en-US"/>
        </w:rPr>
        <w:t>а</w:t>
      </w:r>
      <w:r>
        <w:rPr>
          <w:rFonts w:eastAsiaTheme="minorHAnsi"/>
          <w:sz w:val="12"/>
          <w:szCs w:val="28"/>
          <w:lang w:eastAsia="en-US"/>
        </w:rPr>
        <w:t>2</w:t>
      </w:r>
      <w:r w:rsidRPr="008C49A4">
        <w:rPr>
          <w:rFonts w:eastAsiaTheme="minorHAnsi"/>
          <w:sz w:val="28"/>
          <w:szCs w:val="28"/>
          <w:lang w:eastAsia="en-US"/>
        </w:rPr>
        <w:t xml:space="preserve">, </w:t>
      </w:r>
      <w:r w:rsidRPr="008C49A4">
        <w:rPr>
          <w:rFonts w:eastAsiaTheme="minorHAnsi"/>
          <w:i/>
          <w:sz w:val="28"/>
          <w:szCs w:val="28"/>
          <w:lang w:eastAsia="en-US"/>
        </w:rPr>
        <w:t>а</w:t>
      </w:r>
      <w:r>
        <w:rPr>
          <w:rFonts w:eastAsiaTheme="minorHAnsi"/>
          <w:sz w:val="12"/>
          <w:szCs w:val="28"/>
          <w:lang w:eastAsia="en-US"/>
        </w:rPr>
        <w:t>4</w:t>
      </w:r>
      <w:r w:rsidRPr="008C49A4">
        <w:rPr>
          <w:rFonts w:eastAsiaTheme="minorHAnsi"/>
          <w:sz w:val="28"/>
          <w:szCs w:val="28"/>
          <w:lang w:eastAsia="en-US"/>
        </w:rPr>
        <w:t>,</w:t>
      </w:r>
      <w:r w:rsidRPr="008C49A4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8C49A4">
        <w:rPr>
          <w:rFonts w:eastAsiaTheme="minorHAnsi"/>
          <w:sz w:val="28"/>
          <w:szCs w:val="28"/>
          <w:lang w:eastAsia="en-US"/>
        </w:rPr>
        <w:t>(все с четными номерами);</w:t>
      </w:r>
    </w:p>
    <w:p w:rsidR="008C49A4" w:rsidRPr="008C49A4" w:rsidRDefault="008C49A4" w:rsidP="008C49A4">
      <w:pPr>
        <w:widowControl/>
        <w:ind w:firstLine="567"/>
        <w:jc w:val="both"/>
        <w:rPr>
          <w:rFonts w:eastAsiaTheme="minorHAnsi"/>
          <w:sz w:val="28"/>
          <w:szCs w:val="28"/>
          <w:lang w:eastAsia="en-US"/>
        </w:rPr>
      </w:pPr>
      <w:r w:rsidRPr="008C49A4">
        <w:rPr>
          <w:rFonts w:eastAsia="SymbolMT"/>
          <w:sz w:val="28"/>
          <w:szCs w:val="28"/>
          <w:lang w:eastAsia="en-US"/>
        </w:rPr>
        <w:t xml:space="preserve">• </w:t>
      </w:r>
      <w:r w:rsidRPr="008C49A4">
        <w:rPr>
          <w:rFonts w:eastAsiaTheme="minorHAnsi"/>
          <w:sz w:val="28"/>
          <w:szCs w:val="28"/>
          <w:lang w:eastAsia="en-US"/>
        </w:rPr>
        <w:t>третья и четвертая строка получаются сдвигом первой и второй строк на 1 позицию вправо, и т.д.</w:t>
      </w:r>
    </w:p>
    <w:p w:rsidR="00E9653E" w:rsidRPr="008C49A4" w:rsidRDefault="008C49A4" w:rsidP="008C49A4">
      <w:pPr>
        <w:ind w:firstLine="851"/>
        <w:jc w:val="both"/>
        <w:rPr>
          <w:sz w:val="28"/>
          <w:szCs w:val="28"/>
        </w:rPr>
      </w:pP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Например, для полинома пятого порядка ( </w:t>
      </w:r>
      <w:r w:rsidRPr="008C49A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 xml:space="preserve">n </w:t>
      </w:r>
      <w:r w:rsidRPr="008C49A4">
        <w:rPr>
          <w:rFonts w:ascii="SymbolMT" w:eastAsia="SymbolMT" w:hAnsi="TimesNewRomanPSMT" w:cs="SymbolMT"/>
          <w:sz w:val="28"/>
          <w:szCs w:val="28"/>
          <w:lang w:eastAsia="en-US"/>
        </w:rPr>
        <w:t xml:space="preserve">= </w:t>
      </w:r>
      <w:r w:rsidRPr="008C49A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5 ) эта матрица имеет вид</w:t>
      </w:r>
    </w:p>
    <w:p w:rsidR="008C49A4" w:rsidRDefault="008C49A4" w:rsidP="00D91269">
      <w:pPr>
        <w:jc w:val="both"/>
        <w:rPr>
          <w:sz w:val="28"/>
          <w:szCs w:val="28"/>
        </w:rPr>
      </w:pPr>
    </w:p>
    <w:p w:rsidR="008C49A4" w:rsidRDefault="008C49A4" w:rsidP="008C49A4">
      <w:pPr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09129" cy="1498791"/>
            <wp:effectExtent l="19050" t="0" r="821" b="0"/>
            <wp:docPr id="6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20754" t="41720" r="32131" b="21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129" cy="1498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9A4" w:rsidRDefault="008C49A4" w:rsidP="008255AA">
      <w:pPr>
        <w:ind w:firstLine="851"/>
        <w:jc w:val="both"/>
        <w:rPr>
          <w:sz w:val="28"/>
          <w:szCs w:val="28"/>
        </w:rPr>
      </w:pPr>
    </w:p>
    <w:p w:rsidR="008C49A4" w:rsidRPr="008C49A4" w:rsidRDefault="008C49A4" w:rsidP="008C49A4">
      <w:pPr>
        <w:widowControl/>
        <w:jc w:val="both"/>
        <w:rPr>
          <w:rFonts w:eastAsia="TimesNewRomanPS-BoldMT"/>
          <w:sz w:val="28"/>
          <w:szCs w:val="28"/>
          <w:lang w:eastAsia="en-US"/>
        </w:rPr>
      </w:pPr>
      <w:r w:rsidRPr="008C49A4">
        <w:rPr>
          <w:rFonts w:eastAsia="TimesNewRomanPS-BoldMT"/>
          <w:b/>
          <w:bCs/>
          <w:sz w:val="28"/>
          <w:szCs w:val="28"/>
          <w:lang w:eastAsia="en-US"/>
        </w:rPr>
        <w:t xml:space="preserve">Критерий Гурвица. </w:t>
      </w:r>
      <w:r w:rsidRPr="008C49A4">
        <w:rPr>
          <w:rFonts w:eastAsia="TimesNewRomanPS-BoldMT"/>
          <w:sz w:val="28"/>
          <w:szCs w:val="28"/>
          <w:lang w:eastAsia="en-US"/>
        </w:rPr>
        <w:t xml:space="preserve">Все корни полинома </w:t>
      </w:r>
      <w:r>
        <w:rPr>
          <w:rFonts w:eastAsia="SymbolMT"/>
          <w:sz w:val="28"/>
          <w:szCs w:val="28"/>
          <w:lang w:eastAsia="en-US"/>
        </w:rPr>
        <w:t>А</w:t>
      </w:r>
      <w:r w:rsidRPr="008C49A4">
        <w:rPr>
          <w:rFonts w:eastAsia="TimesNewRomanPS-BoldMT"/>
          <w:sz w:val="28"/>
          <w:szCs w:val="28"/>
          <w:lang w:eastAsia="en-US"/>
        </w:rPr>
        <w:t>(</w:t>
      </w:r>
      <w:r w:rsidRPr="008C49A4">
        <w:rPr>
          <w:rFonts w:eastAsia="TimesNewRomanPS-BoldMT"/>
          <w:iCs/>
          <w:sz w:val="28"/>
          <w:szCs w:val="28"/>
          <w:lang w:eastAsia="en-US"/>
        </w:rPr>
        <w:t>р</w:t>
      </w:r>
      <w:r w:rsidRPr="008C49A4">
        <w:rPr>
          <w:rFonts w:eastAsia="TimesNewRomanPS-BoldMT"/>
          <w:sz w:val="28"/>
          <w:szCs w:val="28"/>
          <w:lang w:eastAsia="en-US"/>
        </w:rPr>
        <w:t xml:space="preserve">) имеют отрицательные вещественные части тогда и только тогда, когда все </w:t>
      </w:r>
      <w:r w:rsidRPr="008C49A4">
        <w:rPr>
          <w:rFonts w:eastAsia="TimesNewRomanPS-BoldMT"/>
          <w:b/>
          <w:i/>
          <w:iCs/>
          <w:sz w:val="28"/>
          <w:szCs w:val="28"/>
          <w:lang w:eastAsia="en-US"/>
        </w:rPr>
        <w:t>n</w:t>
      </w:r>
      <w:r w:rsidRPr="008C49A4">
        <w:rPr>
          <w:rFonts w:eastAsia="TimesNewRomanPS-BoldMT"/>
          <w:i/>
          <w:iCs/>
          <w:sz w:val="28"/>
          <w:szCs w:val="28"/>
          <w:lang w:eastAsia="en-US"/>
        </w:rPr>
        <w:t xml:space="preserve"> </w:t>
      </w:r>
      <w:r w:rsidRPr="008C49A4">
        <w:rPr>
          <w:rFonts w:eastAsia="TimesNewRomanPS-BoldMT"/>
          <w:sz w:val="28"/>
          <w:szCs w:val="28"/>
          <w:lang w:eastAsia="en-US"/>
        </w:rPr>
        <w:t xml:space="preserve">главных миноров матрицы </w:t>
      </w:r>
      <w:r>
        <w:rPr>
          <w:rFonts w:eastAsia="TimesNewRomanPS-BoldMT"/>
          <w:i/>
          <w:iCs/>
          <w:sz w:val="28"/>
          <w:szCs w:val="28"/>
          <w:lang w:eastAsia="en-US"/>
        </w:rPr>
        <w:t>H</w:t>
      </w:r>
      <w:r w:rsidRPr="008C49A4">
        <w:rPr>
          <w:rFonts w:eastAsia="TimesNewRomanPS-BoldMT"/>
          <w:i/>
          <w:iCs/>
          <w:sz w:val="22"/>
          <w:szCs w:val="28"/>
          <w:lang w:eastAsia="en-US"/>
        </w:rPr>
        <w:t>n</w:t>
      </w:r>
      <w:r w:rsidRPr="008C49A4">
        <w:rPr>
          <w:rFonts w:eastAsia="TimesNewRomanPS-BoldMT"/>
          <w:sz w:val="28"/>
          <w:szCs w:val="28"/>
          <w:lang w:eastAsia="en-US"/>
        </w:rPr>
        <w:t xml:space="preserve"> (</w:t>
      </w:r>
      <w:r w:rsidRPr="008C49A4">
        <w:rPr>
          <w:rFonts w:eastAsia="TimesNewRomanPS-BoldMT"/>
          <w:i/>
          <w:iCs/>
          <w:sz w:val="28"/>
          <w:szCs w:val="28"/>
          <w:lang w:eastAsia="en-US"/>
        </w:rPr>
        <w:t>определителей Гурвица</w:t>
      </w:r>
      <w:r w:rsidRPr="008C49A4">
        <w:rPr>
          <w:rFonts w:eastAsia="TimesNewRomanPS-BoldMT"/>
          <w:sz w:val="28"/>
          <w:szCs w:val="28"/>
          <w:lang w:eastAsia="en-US"/>
        </w:rPr>
        <w:t>) положительны.</w:t>
      </w:r>
    </w:p>
    <w:p w:rsidR="008C49A4" w:rsidRDefault="008C49A4" w:rsidP="008C49A4">
      <w:pPr>
        <w:ind w:firstLine="851"/>
        <w:jc w:val="both"/>
        <w:rPr>
          <w:sz w:val="28"/>
          <w:szCs w:val="28"/>
        </w:rPr>
      </w:pPr>
    </w:p>
    <w:p w:rsidR="008C49A4" w:rsidRDefault="008C49A4" w:rsidP="008C49A4">
      <w:pPr>
        <w:ind w:firstLine="851"/>
        <w:jc w:val="both"/>
        <w:rPr>
          <w:sz w:val="28"/>
          <w:szCs w:val="28"/>
        </w:rPr>
      </w:pPr>
      <w:r w:rsidRPr="008C49A4">
        <w:rPr>
          <w:sz w:val="28"/>
          <w:szCs w:val="28"/>
        </w:rPr>
        <w:t xml:space="preserve">Вспомним, что для устойчивости полинома </w:t>
      </w:r>
      <w:r w:rsidRPr="008C49A4">
        <w:rPr>
          <w:i/>
          <w:iCs/>
          <w:sz w:val="28"/>
          <w:szCs w:val="28"/>
        </w:rPr>
        <w:t>необходимо</w:t>
      </w:r>
      <w:r>
        <w:rPr>
          <w:sz w:val="28"/>
          <w:szCs w:val="28"/>
        </w:rPr>
        <w:t>, чтобы все его коэффициенты бы</w:t>
      </w:r>
      <w:r w:rsidRPr="008C49A4">
        <w:rPr>
          <w:sz w:val="28"/>
          <w:szCs w:val="28"/>
        </w:rPr>
        <w:t xml:space="preserve">ли положительными. Поэтому достаточно проверить только </w:t>
      </w:r>
      <w:r w:rsidRPr="008C49A4">
        <w:rPr>
          <w:i/>
          <w:iCs/>
          <w:sz w:val="28"/>
          <w:szCs w:val="28"/>
        </w:rPr>
        <w:t xml:space="preserve">n </w:t>
      </w:r>
      <w:r w:rsidRPr="008C49A4">
        <w:rPr>
          <w:rFonts w:hint="eastAsia"/>
          <w:sz w:val="28"/>
          <w:szCs w:val="28"/>
        </w:rPr>
        <w:t>−</w:t>
      </w:r>
      <w:r>
        <w:rPr>
          <w:sz w:val="28"/>
          <w:szCs w:val="28"/>
        </w:rPr>
        <w:t>1 первых определителей Гур</w:t>
      </w:r>
      <w:r w:rsidRPr="008C49A4">
        <w:rPr>
          <w:sz w:val="28"/>
          <w:szCs w:val="28"/>
        </w:rPr>
        <w:t xml:space="preserve">вица. Например, для </w:t>
      </w:r>
      <w:r w:rsidRPr="008C49A4">
        <w:rPr>
          <w:i/>
          <w:iCs/>
          <w:sz w:val="28"/>
          <w:szCs w:val="28"/>
        </w:rPr>
        <w:t xml:space="preserve">n </w:t>
      </w:r>
      <w:r w:rsidRPr="008C49A4">
        <w:rPr>
          <w:sz w:val="28"/>
          <w:szCs w:val="28"/>
        </w:rPr>
        <w:t>= 5 речь идет об определителях</w:t>
      </w:r>
    </w:p>
    <w:p w:rsidR="008C49A4" w:rsidRDefault="008C49A4" w:rsidP="008C49A4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705967" cy="1051904"/>
            <wp:effectExtent l="19050" t="0" r="9033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10334" t="43253" r="27963" b="382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967" cy="1051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9A4" w:rsidRDefault="008C49A4" w:rsidP="008C49A4">
      <w:pPr>
        <w:ind w:firstLine="851"/>
        <w:jc w:val="both"/>
        <w:rPr>
          <w:sz w:val="28"/>
          <w:szCs w:val="28"/>
        </w:rPr>
      </w:pPr>
      <w:r w:rsidRPr="008C49A4">
        <w:rPr>
          <w:sz w:val="28"/>
          <w:szCs w:val="28"/>
        </w:rPr>
        <w:t>Таким образом, условия устойчивости сводятся к нескольким неравенствам. Это очень</w:t>
      </w:r>
      <w:r>
        <w:rPr>
          <w:sz w:val="28"/>
          <w:szCs w:val="28"/>
        </w:rPr>
        <w:t xml:space="preserve"> </w:t>
      </w:r>
      <w:r w:rsidRPr="008C49A4">
        <w:rPr>
          <w:sz w:val="28"/>
          <w:szCs w:val="28"/>
        </w:rPr>
        <w:t>удобно для систем низкого порядка.</w:t>
      </w:r>
    </w:p>
    <w:p w:rsidR="008C49A4" w:rsidRDefault="008C49A4" w:rsidP="008C49A4">
      <w:pPr>
        <w:ind w:firstLine="851"/>
        <w:jc w:val="both"/>
        <w:rPr>
          <w:sz w:val="28"/>
          <w:szCs w:val="28"/>
        </w:rPr>
      </w:pPr>
      <w:r w:rsidRPr="008C49A4">
        <w:rPr>
          <w:sz w:val="28"/>
          <w:szCs w:val="28"/>
        </w:rPr>
        <w:t>Например</w:t>
      </w:r>
      <w:r>
        <w:rPr>
          <w:sz w:val="28"/>
          <w:szCs w:val="28"/>
        </w:rPr>
        <w:t>,</w:t>
      </w:r>
      <w:r w:rsidRPr="008C49A4">
        <w:rPr>
          <w:sz w:val="28"/>
          <w:szCs w:val="28"/>
        </w:rPr>
        <w:t xml:space="preserve"> для </w:t>
      </w:r>
      <w:r w:rsidRPr="008C49A4">
        <w:rPr>
          <w:i/>
          <w:iCs/>
          <w:sz w:val="28"/>
          <w:szCs w:val="28"/>
        </w:rPr>
        <w:t xml:space="preserve">n </w:t>
      </w:r>
      <w:r w:rsidRPr="008C49A4">
        <w:rPr>
          <w:sz w:val="28"/>
          <w:szCs w:val="28"/>
        </w:rPr>
        <w:t>= 2 необходимое и достаточное условие</w:t>
      </w:r>
      <w:r>
        <w:rPr>
          <w:sz w:val="28"/>
          <w:szCs w:val="28"/>
        </w:rPr>
        <w:t xml:space="preserve"> </w:t>
      </w:r>
      <w:r w:rsidRPr="008C49A4">
        <w:rPr>
          <w:sz w:val="28"/>
          <w:szCs w:val="28"/>
        </w:rPr>
        <w:t xml:space="preserve">устойчивости – положительность всех коэффициентов полинома. Для </w:t>
      </w:r>
      <w:r w:rsidRPr="008C49A4">
        <w:rPr>
          <w:i/>
          <w:iCs/>
          <w:sz w:val="28"/>
          <w:szCs w:val="28"/>
        </w:rPr>
        <w:t xml:space="preserve">n </w:t>
      </w:r>
      <w:r w:rsidRPr="008C49A4">
        <w:rPr>
          <w:sz w:val="28"/>
          <w:szCs w:val="28"/>
        </w:rPr>
        <w:t xml:space="preserve">= 3 характеристический полином имеет вид </w:t>
      </w:r>
    </w:p>
    <w:p w:rsidR="00D91269" w:rsidRPr="008C49A4" w:rsidRDefault="00D91269" w:rsidP="008C49A4">
      <w:pPr>
        <w:ind w:firstLine="851"/>
        <w:jc w:val="both"/>
        <w:rPr>
          <w:b/>
          <w:sz w:val="28"/>
          <w:szCs w:val="28"/>
        </w:rPr>
      </w:pPr>
    </w:p>
    <w:p w:rsidR="008C49A4" w:rsidRDefault="008C49A4" w:rsidP="008C49A4">
      <w:pPr>
        <w:ind w:firstLine="851"/>
        <w:jc w:val="center"/>
        <w:rPr>
          <w:sz w:val="28"/>
          <w:szCs w:val="28"/>
        </w:rPr>
      </w:pPr>
      <w:r w:rsidRPr="00E9653E">
        <w:rPr>
          <w:i/>
          <w:position w:val="-12"/>
          <w:sz w:val="28"/>
          <w:szCs w:val="28"/>
        </w:rPr>
        <w:object w:dxaOrig="2760" w:dyaOrig="380">
          <v:shape id="_x0000_i1039" type="#_x0000_t75" style="width:154.75pt;height:20.85pt" o:ole="" fillcolor="window">
            <v:imagedata r:id="rId44" o:title=""/>
          </v:shape>
          <o:OLEObject Type="Embed" ProgID="Equation.DSMT4" ShapeID="_x0000_i1039" DrawAspect="Content" ObjectID="_1709968593" r:id="rId45"/>
        </w:object>
      </w:r>
    </w:p>
    <w:p w:rsidR="00D91269" w:rsidRDefault="00D91269" w:rsidP="008C49A4">
      <w:pPr>
        <w:jc w:val="both"/>
        <w:rPr>
          <w:sz w:val="28"/>
          <w:szCs w:val="28"/>
        </w:rPr>
      </w:pPr>
    </w:p>
    <w:p w:rsidR="008C49A4" w:rsidRDefault="008C49A4" w:rsidP="008C49A4">
      <w:pPr>
        <w:jc w:val="both"/>
        <w:rPr>
          <w:sz w:val="28"/>
          <w:szCs w:val="28"/>
        </w:rPr>
      </w:pPr>
      <w:r w:rsidRPr="008C49A4">
        <w:rPr>
          <w:sz w:val="28"/>
          <w:szCs w:val="28"/>
        </w:rPr>
        <w:t>поэтому условия Гурвица определяются</w:t>
      </w:r>
      <w:r>
        <w:rPr>
          <w:sz w:val="28"/>
          <w:szCs w:val="28"/>
        </w:rPr>
        <w:t xml:space="preserve"> </w:t>
      </w:r>
      <w:r w:rsidRPr="008C49A4">
        <w:rPr>
          <w:sz w:val="28"/>
          <w:szCs w:val="28"/>
        </w:rPr>
        <w:t>матрицей</w:t>
      </w:r>
    </w:p>
    <w:p w:rsidR="008C49A4" w:rsidRDefault="00570717" w:rsidP="008C49A4">
      <w:pPr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737900" cy="1021516"/>
            <wp:effectExtent l="19050" t="0" r="530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l="16350" t="32305" r="30279" b="323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902" cy="1021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9A4" w:rsidRPr="00570717" w:rsidRDefault="008C49A4" w:rsidP="008255AA">
      <w:pPr>
        <w:ind w:firstLine="851"/>
        <w:jc w:val="both"/>
        <w:rPr>
          <w:sz w:val="28"/>
          <w:szCs w:val="28"/>
        </w:rPr>
      </w:pPr>
      <w:r w:rsidRPr="00570717">
        <w:rPr>
          <w:rFonts w:eastAsiaTheme="minorHAnsi"/>
          <w:sz w:val="28"/>
          <w:szCs w:val="28"/>
          <w:lang w:eastAsia="en-US"/>
        </w:rPr>
        <w:t>Полином устойчив, если все коэффициенты положительны и</w:t>
      </w:r>
    </w:p>
    <w:p w:rsidR="008C49A4" w:rsidRDefault="008C49A4" w:rsidP="008255AA">
      <w:pPr>
        <w:ind w:firstLine="851"/>
        <w:jc w:val="both"/>
        <w:rPr>
          <w:sz w:val="28"/>
          <w:szCs w:val="28"/>
        </w:rPr>
      </w:pPr>
    </w:p>
    <w:p w:rsidR="008C49A4" w:rsidRDefault="00570717" w:rsidP="00570717">
      <w:pPr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744775" cy="645210"/>
            <wp:effectExtent l="1905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15309" t="35185" r="30510" b="42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982" cy="645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9A4" w:rsidRDefault="008C49A4" w:rsidP="008255AA">
      <w:pPr>
        <w:ind w:firstLine="851"/>
        <w:jc w:val="both"/>
        <w:rPr>
          <w:sz w:val="28"/>
          <w:szCs w:val="28"/>
        </w:rPr>
      </w:pPr>
    </w:p>
    <w:p w:rsidR="008255AA" w:rsidRPr="008255AA" w:rsidRDefault="008255AA" w:rsidP="008255AA">
      <w:pPr>
        <w:ind w:firstLine="851"/>
        <w:jc w:val="both"/>
        <w:rPr>
          <w:b/>
          <w:sz w:val="28"/>
          <w:szCs w:val="28"/>
        </w:rPr>
      </w:pPr>
      <w:r w:rsidRPr="008255AA">
        <w:rPr>
          <w:sz w:val="28"/>
          <w:szCs w:val="28"/>
        </w:rPr>
        <w:t xml:space="preserve">Нужно отметить, что при выполнении необходимого условия устойчивости (положительности всех коэффициентов характеристического полинома АС) достаточно проверить положительность только нечетных определителей, т. е. </w:t>
      </w:r>
      <w:r w:rsidR="00570717">
        <w:rPr>
          <w:i/>
          <w:sz w:val="28"/>
          <w:szCs w:val="28"/>
          <w:lang w:val="en-US"/>
        </w:rPr>
        <w:t>D</w:t>
      </w:r>
      <w:r w:rsidRPr="008255AA">
        <w:rPr>
          <w:i/>
          <w:sz w:val="28"/>
          <w:szCs w:val="28"/>
          <w:vertAlign w:val="subscript"/>
        </w:rPr>
        <w:t>1</w:t>
      </w:r>
      <w:r w:rsidRPr="008255AA">
        <w:rPr>
          <w:i/>
          <w:sz w:val="28"/>
          <w:szCs w:val="28"/>
        </w:rPr>
        <w:t xml:space="preserve">, </w:t>
      </w:r>
      <w:r w:rsidR="00570717">
        <w:rPr>
          <w:i/>
          <w:sz w:val="28"/>
          <w:szCs w:val="28"/>
          <w:lang w:val="en-US"/>
        </w:rPr>
        <w:t>D</w:t>
      </w:r>
      <w:r w:rsidRPr="008255AA">
        <w:rPr>
          <w:i/>
          <w:sz w:val="28"/>
          <w:szCs w:val="28"/>
          <w:vertAlign w:val="subscript"/>
        </w:rPr>
        <w:t xml:space="preserve">3 </w:t>
      </w:r>
      <w:r w:rsidR="00047845">
        <w:rPr>
          <w:i/>
          <w:sz w:val="28"/>
          <w:szCs w:val="28"/>
        </w:rPr>
        <w:t>,</w:t>
      </w:r>
      <w:r w:rsidR="00570717">
        <w:rPr>
          <w:i/>
          <w:sz w:val="28"/>
          <w:szCs w:val="28"/>
          <w:lang w:val="en-US"/>
        </w:rPr>
        <w:t>D</w:t>
      </w:r>
      <w:r w:rsidRPr="008255AA">
        <w:rPr>
          <w:i/>
          <w:sz w:val="28"/>
          <w:szCs w:val="28"/>
          <w:vertAlign w:val="subscript"/>
        </w:rPr>
        <w:t xml:space="preserve">5 </w:t>
      </w:r>
      <w:r w:rsidRPr="008255AA">
        <w:rPr>
          <w:i/>
          <w:sz w:val="28"/>
          <w:szCs w:val="28"/>
        </w:rPr>
        <w:t xml:space="preserve"> </w:t>
      </w:r>
      <w:r w:rsidRPr="008255AA">
        <w:rPr>
          <w:sz w:val="28"/>
          <w:szCs w:val="28"/>
        </w:rPr>
        <w:t>и т. д.</w:t>
      </w:r>
      <w:r w:rsidRPr="008255AA">
        <w:rPr>
          <w:b/>
          <w:sz w:val="28"/>
          <w:szCs w:val="28"/>
        </w:rPr>
        <w:t xml:space="preserve"> (это условие Льенара-Шипара, </w:t>
      </w:r>
      <w:r w:rsidRPr="00047845">
        <w:rPr>
          <w:b/>
          <w:sz w:val="28"/>
          <w:szCs w:val="28"/>
        </w:rPr>
        <w:t>1914 г.</w:t>
      </w:r>
      <w:r w:rsidRPr="008255AA">
        <w:rPr>
          <w:b/>
          <w:sz w:val="28"/>
          <w:szCs w:val="28"/>
        </w:rPr>
        <w:t>)</w:t>
      </w:r>
    </w:p>
    <w:p w:rsidR="008255AA" w:rsidRDefault="008255AA" w:rsidP="008255AA">
      <w:pPr>
        <w:ind w:firstLine="851"/>
        <w:jc w:val="both"/>
        <w:rPr>
          <w:sz w:val="28"/>
          <w:szCs w:val="28"/>
          <w:lang w:val="en-US"/>
        </w:rPr>
      </w:pPr>
      <w:r w:rsidRPr="008255AA">
        <w:rPr>
          <w:sz w:val="28"/>
          <w:szCs w:val="28"/>
        </w:rPr>
        <w:t xml:space="preserve">Более того, для систем не выше 4-го порядка достаточно при выполнении необходимого условия устойчивости проверить положительность только одного определителя </w:t>
      </w:r>
      <w:r w:rsidRPr="008255AA">
        <w:rPr>
          <w:i/>
          <w:sz w:val="28"/>
          <w:szCs w:val="28"/>
        </w:rPr>
        <w:sym w:font="Symbol" w:char="F044"/>
      </w:r>
      <w:r w:rsidRPr="008255AA">
        <w:rPr>
          <w:i/>
          <w:sz w:val="28"/>
          <w:szCs w:val="28"/>
          <w:vertAlign w:val="subscript"/>
        </w:rPr>
        <w:t xml:space="preserve">n-1. </w:t>
      </w:r>
      <w:r w:rsidRPr="008255AA">
        <w:rPr>
          <w:sz w:val="28"/>
          <w:szCs w:val="28"/>
        </w:rPr>
        <w:t xml:space="preserve">Это условие для системы 3-го порядка получило название критерия </w:t>
      </w:r>
      <w:r w:rsidRPr="008255AA">
        <w:rPr>
          <w:b/>
          <w:sz w:val="28"/>
          <w:szCs w:val="28"/>
        </w:rPr>
        <w:t>Вышнеградского</w:t>
      </w:r>
      <w:r w:rsidRPr="008255AA">
        <w:rPr>
          <w:sz w:val="28"/>
          <w:szCs w:val="28"/>
        </w:rPr>
        <w:t>.</w:t>
      </w:r>
    </w:p>
    <w:p w:rsidR="00570717" w:rsidRDefault="00570717" w:rsidP="008255AA">
      <w:pPr>
        <w:ind w:firstLine="851"/>
        <w:jc w:val="both"/>
        <w:rPr>
          <w:sz w:val="28"/>
          <w:szCs w:val="28"/>
          <w:lang w:val="en-US"/>
        </w:rPr>
      </w:pPr>
    </w:p>
    <w:p w:rsidR="00570717" w:rsidRPr="00570717" w:rsidRDefault="00FB2C21" w:rsidP="00FB2C21">
      <w:pPr>
        <w:ind w:firstLine="851"/>
        <w:jc w:val="center"/>
        <w:rPr>
          <w:sz w:val="28"/>
          <w:szCs w:val="28"/>
          <w:lang w:val="en-US"/>
        </w:rPr>
      </w:pPr>
      <w:r w:rsidRPr="00570717">
        <w:rPr>
          <w:position w:val="-12"/>
          <w:sz w:val="28"/>
          <w:szCs w:val="28"/>
        </w:rPr>
        <w:object w:dxaOrig="2760" w:dyaOrig="380">
          <v:shape id="_x0000_i1040" type="#_x0000_t75" style="width:154.75pt;height:20.85pt" o:ole="" fillcolor="window">
            <v:imagedata r:id="rId48" o:title=""/>
          </v:shape>
          <o:OLEObject Type="Embed" ProgID="Equation.DSMT4" ShapeID="_x0000_i1040" DrawAspect="Content" ObjectID="_1709968594" r:id="rId49"/>
        </w:object>
      </w:r>
    </w:p>
    <w:p w:rsidR="00570717" w:rsidRDefault="00FB2C21" w:rsidP="008255AA">
      <w:pPr>
        <w:ind w:firstLine="851"/>
        <w:jc w:val="both"/>
        <w:rPr>
          <w:sz w:val="28"/>
          <w:szCs w:val="28"/>
          <w:lang w:val="en-US"/>
        </w:rPr>
      </w:pPr>
      <w:r w:rsidRPr="008255AA">
        <w:rPr>
          <w:sz w:val="28"/>
          <w:szCs w:val="28"/>
        </w:rPr>
        <w:t>Для такой АС</w:t>
      </w:r>
      <w:r w:rsidRPr="008255AA">
        <w:rPr>
          <w:sz w:val="28"/>
          <w:szCs w:val="28"/>
        </w:rPr>
        <w:tab/>
      </w:r>
    </w:p>
    <w:p w:rsidR="00FB2C21" w:rsidRDefault="00FB2C21" w:rsidP="00FB2C21">
      <w:pPr>
        <w:ind w:firstLine="851"/>
        <w:jc w:val="center"/>
        <w:rPr>
          <w:sz w:val="28"/>
          <w:szCs w:val="28"/>
          <w:lang w:val="en-US"/>
        </w:rPr>
      </w:pPr>
      <w:r w:rsidRPr="00FB2C21">
        <w:rPr>
          <w:position w:val="-32"/>
          <w:sz w:val="28"/>
          <w:szCs w:val="28"/>
        </w:rPr>
        <w:object w:dxaOrig="3600" w:dyaOrig="760">
          <v:shape id="_x0000_i1041" type="#_x0000_t75" style="width:200.85pt;height:41.7pt" o:ole="" fillcolor="window">
            <v:imagedata r:id="rId50" o:title=""/>
          </v:shape>
          <o:OLEObject Type="Embed" ProgID="Equation.DSMT4" ShapeID="_x0000_i1041" DrawAspect="Content" ObjectID="_1709968595" r:id="rId51"/>
        </w:object>
      </w:r>
    </w:p>
    <w:p w:rsidR="00FB2C21" w:rsidRDefault="00FB2C21" w:rsidP="008255AA">
      <w:pPr>
        <w:ind w:firstLine="851"/>
        <w:jc w:val="both"/>
        <w:rPr>
          <w:sz w:val="28"/>
          <w:szCs w:val="28"/>
          <w:lang w:val="en-US"/>
        </w:rPr>
      </w:pPr>
    </w:p>
    <w:p w:rsidR="008255AA" w:rsidRPr="008255AA" w:rsidRDefault="008255AA" w:rsidP="008255AA">
      <w:pPr>
        <w:jc w:val="both"/>
        <w:rPr>
          <w:sz w:val="28"/>
          <w:szCs w:val="28"/>
        </w:rPr>
      </w:pPr>
      <w:r w:rsidRPr="008255AA">
        <w:rPr>
          <w:sz w:val="28"/>
          <w:szCs w:val="28"/>
        </w:rPr>
        <w:t>т. е. для устойчивой АС произведение “средних” коэффициентов должно быть больше произведения “крайних”.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Так как для </w:t>
      </w:r>
      <w:r w:rsidRPr="008255AA">
        <w:rPr>
          <w:i/>
          <w:sz w:val="28"/>
          <w:szCs w:val="28"/>
        </w:rPr>
        <w:t xml:space="preserve">n </w:t>
      </w:r>
      <w:r w:rsidRPr="008255AA">
        <w:rPr>
          <w:i/>
          <w:sz w:val="28"/>
          <w:szCs w:val="28"/>
        </w:rPr>
        <w:sym w:font="Symbol" w:char="F03E"/>
      </w:r>
      <w:r w:rsidRPr="008255AA">
        <w:rPr>
          <w:i/>
          <w:sz w:val="28"/>
          <w:szCs w:val="28"/>
        </w:rPr>
        <w:t xml:space="preserve"> 4</w:t>
      </w:r>
      <w:r w:rsidRPr="008255AA">
        <w:rPr>
          <w:sz w:val="28"/>
          <w:szCs w:val="28"/>
        </w:rPr>
        <w:t xml:space="preserve"> условия Гурвица получаются достаточно громоздкими, то практически критерий Гурвица применяется лишь для систем не выше 4-го порядка (как замкнутых, так и разомкнутых).</w:t>
      </w: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Условие нахождения АС на границе устойчивости можно получить, приравнивая к нулю главный определитель </w:t>
      </w:r>
      <w:r w:rsidR="00FB2C21">
        <w:rPr>
          <w:i/>
          <w:sz w:val="28"/>
          <w:szCs w:val="28"/>
          <w:lang w:val="en-US"/>
        </w:rPr>
        <w:t>D</w:t>
      </w:r>
      <w:r w:rsidRPr="008255AA">
        <w:rPr>
          <w:i/>
          <w:sz w:val="28"/>
          <w:szCs w:val="28"/>
          <w:vertAlign w:val="subscript"/>
        </w:rPr>
        <w:t>n</w:t>
      </w:r>
      <w:r w:rsidRPr="008255AA">
        <w:rPr>
          <w:sz w:val="28"/>
          <w:szCs w:val="28"/>
        </w:rPr>
        <w:t xml:space="preserve"> , т. е.</w:t>
      </w:r>
    </w:p>
    <w:p w:rsidR="008255AA" w:rsidRPr="008255AA" w:rsidRDefault="008255AA" w:rsidP="008255AA">
      <w:pPr>
        <w:jc w:val="both"/>
        <w:rPr>
          <w:sz w:val="28"/>
          <w:szCs w:val="28"/>
        </w:rPr>
      </w:pPr>
    </w:p>
    <w:p w:rsidR="008255AA" w:rsidRPr="008255AA" w:rsidRDefault="00FB2C21" w:rsidP="00047845">
      <w:pPr>
        <w:jc w:val="center"/>
        <w:rPr>
          <w:sz w:val="28"/>
          <w:szCs w:val="28"/>
        </w:rPr>
      </w:pPr>
      <w:r w:rsidRPr="008255AA">
        <w:rPr>
          <w:i/>
          <w:position w:val="-12"/>
          <w:sz w:val="28"/>
          <w:szCs w:val="28"/>
        </w:rPr>
        <w:object w:dxaOrig="1579" w:dyaOrig="360">
          <v:shape id="_x0000_i1042" type="#_x0000_t75" style="width:78.95pt;height:18.3pt" o:ole="">
            <v:imagedata r:id="rId52" o:title=""/>
          </v:shape>
          <o:OLEObject Type="Embed" ProgID="Equation.DSMT4" ShapeID="_x0000_i1042" DrawAspect="Content" ObjectID="_1709968596" r:id="rId53"/>
        </w:object>
      </w:r>
    </w:p>
    <w:p w:rsidR="008255AA" w:rsidRPr="008255AA" w:rsidRDefault="008255AA" w:rsidP="008255AA">
      <w:pPr>
        <w:jc w:val="both"/>
        <w:rPr>
          <w:sz w:val="28"/>
          <w:szCs w:val="28"/>
        </w:rPr>
      </w:pPr>
    </w:p>
    <w:p w:rsidR="008255AA" w:rsidRPr="00047845" w:rsidRDefault="008255AA" w:rsidP="00047845">
      <w:pPr>
        <w:ind w:firstLine="851"/>
        <w:rPr>
          <w:b/>
          <w:sz w:val="28"/>
          <w:szCs w:val="28"/>
        </w:rPr>
      </w:pPr>
      <w:r w:rsidRPr="00047845">
        <w:rPr>
          <w:b/>
          <w:sz w:val="28"/>
          <w:szCs w:val="28"/>
        </w:rPr>
        <w:t>Возможно 2 случая: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03"/>
        <w:gridCol w:w="6753"/>
      </w:tblGrid>
      <w:tr w:rsidR="008255AA" w:rsidRPr="008255AA" w:rsidTr="004010F7">
        <w:tc>
          <w:tcPr>
            <w:tcW w:w="2603" w:type="dxa"/>
          </w:tcPr>
          <w:p w:rsidR="008255AA" w:rsidRPr="008255AA" w:rsidRDefault="008255AA" w:rsidP="004010F7">
            <w:pPr>
              <w:jc w:val="both"/>
              <w:rPr>
                <w:sz w:val="28"/>
                <w:szCs w:val="28"/>
              </w:rPr>
            </w:pPr>
          </w:p>
          <w:p w:rsidR="008255AA" w:rsidRPr="008255AA" w:rsidRDefault="008255AA" w:rsidP="004010F7">
            <w:pPr>
              <w:jc w:val="both"/>
              <w:rPr>
                <w:b/>
                <w:sz w:val="28"/>
                <w:szCs w:val="28"/>
              </w:rPr>
            </w:pPr>
            <w:r w:rsidRPr="008255AA">
              <w:rPr>
                <w:sz w:val="28"/>
                <w:szCs w:val="28"/>
              </w:rPr>
              <w:t>1)</w:t>
            </w:r>
            <w:r w:rsidRPr="008255AA">
              <w:rPr>
                <w:i/>
                <w:sz w:val="28"/>
                <w:szCs w:val="28"/>
              </w:rPr>
              <w:t>а</w:t>
            </w:r>
            <w:r w:rsidRPr="008255AA">
              <w:rPr>
                <w:i/>
                <w:sz w:val="28"/>
                <w:szCs w:val="28"/>
                <w:vertAlign w:val="subscript"/>
              </w:rPr>
              <w:t>0</w:t>
            </w:r>
            <w:r w:rsidRPr="008255AA">
              <w:rPr>
                <w:i/>
                <w:sz w:val="28"/>
                <w:szCs w:val="28"/>
              </w:rPr>
              <w:t xml:space="preserve"> = 0</w:t>
            </w:r>
          </w:p>
        </w:tc>
        <w:tc>
          <w:tcPr>
            <w:tcW w:w="6753" w:type="dxa"/>
          </w:tcPr>
          <w:p w:rsidR="008255AA" w:rsidRPr="008255AA" w:rsidRDefault="008255AA" w:rsidP="004010F7">
            <w:pPr>
              <w:jc w:val="both"/>
              <w:rPr>
                <w:b/>
                <w:sz w:val="28"/>
                <w:szCs w:val="28"/>
              </w:rPr>
            </w:pPr>
            <w:r w:rsidRPr="008255AA">
              <w:rPr>
                <w:sz w:val="28"/>
                <w:szCs w:val="28"/>
              </w:rPr>
              <w:t xml:space="preserve">означает, что один из корней характеристического полинома уравнения равен нулю (АС находится на границе так называемой апериодической устойчивости) </w:t>
            </w:r>
          </w:p>
        </w:tc>
      </w:tr>
      <w:tr w:rsidR="008255AA" w:rsidRPr="008255AA" w:rsidTr="004010F7">
        <w:tc>
          <w:tcPr>
            <w:tcW w:w="2603" w:type="dxa"/>
          </w:tcPr>
          <w:p w:rsidR="008255AA" w:rsidRPr="008255AA" w:rsidRDefault="008255AA" w:rsidP="004010F7">
            <w:pPr>
              <w:jc w:val="both"/>
              <w:rPr>
                <w:sz w:val="28"/>
                <w:szCs w:val="28"/>
              </w:rPr>
            </w:pPr>
          </w:p>
          <w:p w:rsidR="008255AA" w:rsidRPr="008255AA" w:rsidRDefault="008255AA" w:rsidP="00047845">
            <w:pPr>
              <w:jc w:val="both"/>
              <w:rPr>
                <w:b/>
                <w:sz w:val="28"/>
                <w:szCs w:val="28"/>
              </w:rPr>
            </w:pPr>
            <w:r w:rsidRPr="008255AA">
              <w:rPr>
                <w:sz w:val="28"/>
                <w:szCs w:val="28"/>
              </w:rPr>
              <w:t>2)</w:t>
            </w:r>
            <w:r w:rsidR="00047845">
              <w:rPr>
                <w:sz w:val="28"/>
                <w:szCs w:val="28"/>
                <w:lang w:val="en-US"/>
              </w:rPr>
              <w:t>D</w:t>
            </w:r>
            <w:r w:rsidRPr="008255AA">
              <w:rPr>
                <w:sz w:val="28"/>
                <w:szCs w:val="28"/>
                <w:vertAlign w:val="subscript"/>
              </w:rPr>
              <w:t>n-1</w:t>
            </w:r>
            <w:r w:rsidRPr="008255AA">
              <w:rPr>
                <w:sz w:val="28"/>
                <w:szCs w:val="28"/>
              </w:rPr>
              <w:t>=0</w:t>
            </w:r>
          </w:p>
        </w:tc>
        <w:tc>
          <w:tcPr>
            <w:tcW w:w="6753" w:type="dxa"/>
          </w:tcPr>
          <w:p w:rsidR="008255AA" w:rsidRPr="008255AA" w:rsidRDefault="008255AA" w:rsidP="004010F7">
            <w:pPr>
              <w:jc w:val="both"/>
              <w:rPr>
                <w:sz w:val="28"/>
                <w:szCs w:val="28"/>
              </w:rPr>
            </w:pPr>
            <w:r w:rsidRPr="008255AA">
              <w:rPr>
                <w:sz w:val="28"/>
                <w:szCs w:val="28"/>
              </w:rPr>
              <w:t>означает, что имеются два сопряженных чисто мнимых корня (АС находится на границе колебательной устойчивости)</w:t>
            </w:r>
          </w:p>
        </w:tc>
      </w:tr>
    </w:tbl>
    <w:p w:rsidR="008255AA" w:rsidRPr="008255AA" w:rsidRDefault="008255AA" w:rsidP="008255AA">
      <w:pPr>
        <w:jc w:val="both"/>
        <w:rPr>
          <w:b/>
          <w:sz w:val="28"/>
          <w:szCs w:val="28"/>
        </w:rPr>
      </w:pPr>
    </w:p>
    <w:p w:rsidR="008255AA" w:rsidRPr="008255AA" w:rsidRDefault="008255AA" w:rsidP="008255AA">
      <w:pPr>
        <w:ind w:firstLine="851"/>
        <w:jc w:val="both"/>
        <w:rPr>
          <w:sz w:val="28"/>
          <w:szCs w:val="28"/>
        </w:rPr>
      </w:pPr>
      <w:r w:rsidRPr="008255AA">
        <w:rPr>
          <w:sz w:val="28"/>
          <w:szCs w:val="28"/>
        </w:rPr>
        <w:t>Условие</w:t>
      </w:r>
    </w:p>
    <w:p w:rsidR="008255AA" w:rsidRPr="008255AA" w:rsidRDefault="00047845" w:rsidP="00047845">
      <w:pPr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D</w:t>
      </w:r>
      <w:r w:rsidR="008255AA" w:rsidRPr="008255AA">
        <w:rPr>
          <w:sz w:val="28"/>
          <w:szCs w:val="28"/>
          <w:vertAlign w:val="subscript"/>
        </w:rPr>
        <w:t>n-1</w:t>
      </w:r>
      <w:r w:rsidR="008255AA" w:rsidRPr="008255AA">
        <w:rPr>
          <w:sz w:val="28"/>
          <w:szCs w:val="28"/>
        </w:rPr>
        <w:t xml:space="preserve"> = 0</w:t>
      </w:r>
    </w:p>
    <w:p w:rsidR="008255AA" w:rsidRPr="008255AA" w:rsidRDefault="008255AA" w:rsidP="008255AA">
      <w:pPr>
        <w:jc w:val="both"/>
        <w:rPr>
          <w:sz w:val="28"/>
          <w:szCs w:val="28"/>
        </w:rPr>
      </w:pPr>
    </w:p>
    <w:p w:rsidR="008255AA" w:rsidRPr="008255AA" w:rsidRDefault="008255AA" w:rsidP="008255AA">
      <w:pPr>
        <w:jc w:val="both"/>
        <w:rPr>
          <w:sz w:val="28"/>
          <w:szCs w:val="28"/>
        </w:rPr>
      </w:pPr>
      <w:r w:rsidRPr="008255AA">
        <w:rPr>
          <w:sz w:val="28"/>
          <w:szCs w:val="28"/>
        </w:rPr>
        <w:t>позволяет определить критическое значение параметров АС.</w:t>
      </w:r>
    </w:p>
    <w:p w:rsidR="008255AA" w:rsidRPr="008255AA" w:rsidRDefault="008255AA" w:rsidP="008255AA">
      <w:pPr>
        <w:jc w:val="both"/>
        <w:rPr>
          <w:sz w:val="28"/>
          <w:szCs w:val="28"/>
        </w:rPr>
      </w:pPr>
      <w:r w:rsidRPr="008255AA">
        <w:rPr>
          <w:sz w:val="28"/>
          <w:szCs w:val="28"/>
        </w:rPr>
        <w:t xml:space="preserve">Т. е. если </w:t>
      </w:r>
      <w:r w:rsidR="00047845">
        <w:rPr>
          <w:sz w:val="28"/>
          <w:szCs w:val="28"/>
          <w:lang w:val="en-US"/>
        </w:rPr>
        <w:t>D</w:t>
      </w:r>
      <w:r w:rsidRPr="008255AA">
        <w:rPr>
          <w:sz w:val="28"/>
          <w:szCs w:val="28"/>
          <w:vertAlign w:val="subscript"/>
        </w:rPr>
        <w:t>n-1</w:t>
      </w:r>
      <w:r w:rsidRPr="008255AA">
        <w:rPr>
          <w:sz w:val="28"/>
          <w:szCs w:val="28"/>
        </w:rPr>
        <w:t xml:space="preserve"> = </w:t>
      </w:r>
      <w:r w:rsidR="00047845">
        <w:rPr>
          <w:sz w:val="28"/>
          <w:szCs w:val="28"/>
          <w:lang w:val="en-US"/>
        </w:rPr>
        <w:t>D</w:t>
      </w:r>
      <w:r w:rsidRPr="008255AA">
        <w:rPr>
          <w:sz w:val="28"/>
          <w:szCs w:val="28"/>
          <w:vertAlign w:val="subscript"/>
          <w:lang w:val="en-US"/>
        </w:rPr>
        <w:t>n</w:t>
      </w:r>
      <w:r w:rsidRPr="008255AA">
        <w:rPr>
          <w:sz w:val="28"/>
          <w:szCs w:val="28"/>
          <w:vertAlign w:val="subscript"/>
        </w:rPr>
        <w:t>-1</w:t>
      </w:r>
      <w:r w:rsidRPr="008255AA">
        <w:rPr>
          <w:sz w:val="28"/>
          <w:szCs w:val="28"/>
        </w:rPr>
        <w:t>(</w:t>
      </w:r>
      <w:r w:rsidRPr="008255AA">
        <w:rPr>
          <w:sz w:val="28"/>
          <w:szCs w:val="28"/>
        </w:rPr>
        <w:sym w:font="Symbol" w:char="F06C"/>
      </w:r>
      <w:r w:rsidRPr="008255AA">
        <w:rPr>
          <w:sz w:val="28"/>
          <w:szCs w:val="28"/>
        </w:rPr>
        <w:t xml:space="preserve">) , где </w:t>
      </w:r>
      <w:r w:rsidRPr="008255AA">
        <w:rPr>
          <w:sz w:val="28"/>
          <w:szCs w:val="28"/>
        </w:rPr>
        <w:sym w:font="Symbol" w:char="F06C"/>
      </w:r>
      <w:r w:rsidRPr="008255AA">
        <w:rPr>
          <w:sz w:val="28"/>
          <w:szCs w:val="28"/>
        </w:rPr>
        <w:t xml:space="preserve"> - параметр системы, то значение </w:t>
      </w:r>
      <w:r w:rsidRPr="008255AA">
        <w:rPr>
          <w:sz w:val="28"/>
          <w:szCs w:val="28"/>
        </w:rPr>
        <w:sym w:font="Symbol" w:char="F06C"/>
      </w:r>
      <w:r w:rsidRPr="008255AA">
        <w:rPr>
          <w:sz w:val="28"/>
          <w:szCs w:val="28"/>
        </w:rPr>
        <w:t>, при котором</w:t>
      </w:r>
    </w:p>
    <w:p w:rsidR="008255AA" w:rsidRPr="008255AA" w:rsidRDefault="008255AA" w:rsidP="008255AA">
      <w:pPr>
        <w:jc w:val="both"/>
        <w:rPr>
          <w:sz w:val="28"/>
          <w:szCs w:val="28"/>
        </w:rPr>
      </w:pPr>
    </w:p>
    <w:p w:rsidR="008255AA" w:rsidRPr="008255AA" w:rsidRDefault="00047845" w:rsidP="00047845">
      <w:pPr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D</w:t>
      </w:r>
      <w:r w:rsidR="008255AA" w:rsidRPr="008255AA">
        <w:rPr>
          <w:sz w:val="28"/>
          <w:szCs w:val="28"/>
          <w:vertAlign w:val="subscript"/>
        </w:rPr>
        <w:t>n-1</w:t>
      </w:r>
      <w:r w:rsidR="008255AA" w:rsidRPr="008255AA">
        <w:rPr>
          <w:sz w:val="28"/>
          <w:szCs w:val="28"/>
        </w:rPr>
        <w:t xml:space="preserve"> (</w:t>
      </w:r>
      <w:r w:rsidR="008255AA" w:rsidRPr="008255AA">
        <w:rPr>
          <w:sz w:val="28"/>
          <w:szCs w:val="28"/>
        </w:rPr>
        <w:sym w:font="Symbol" w:char="F06C"/>
      </w:r>
      <w:r w:rsidR="008255AA" w:rsidRPr="008255AA">
        <w:rPr>
          <w:sz w:val="28"/>
          <w:szCs w:val="28"/>
          <w:vertAlign w:val="subscript"/>
        </w:rPr>
        <w:t>кр</w:t>
      </w:r>
      <w:r w:rsidR="008255AA" w:rsidRPr="008255AA">
        <w:rPr>
          <w:sz w:val="28"/>
          <w:szCs w:val="28"/>
        </w:rPr>
        <w:t>) = 0</w:t>
      </w:r>
    </w:p>
    <w:p w:rsidR="008255AA" w:rsidRPr="008255AA" w:rsidRDefault="008255AA" w:rsidP="008255AA">
      <w:pPr>
        <w:jc w:val="both"/>
        <w:rPr>
          <w:sz w:val="28"/>
          <w:szCs w:val="28"/>
        </w:rPr>
      </w:pPr>
    </w:p>
    <w:p w:rsidR="008255AA" w:rsidRPr="008255AA" w:rsidRDefault="008255AA" w:rsidP="008255AA">
      <w:pPr>
        <w:jc w:val="both"/>
        <w:rPr>
          <w:b/>
          <w:sz w:val="28"/>
          <w:szCs w:val="28"/>
        </w:rPr>
      </w:pPr>
      <w:r w:rsidRPr="008255AA">
        <w:rPr>
          <w:sz w:val="28"/>
          <w:szCs w:val="28"/>
        </w:rPr>
        <w:t xml:space="preserve">называется </w:t>
      </w:r>
      <w:r w:rsidRPr="008255AA">
        <w:rPr>
          <w:b/>
          <w:sz w:val="28"/>
          <w:szCs w:val="28"/>
        </w:rPr>
        <w:t>критическим.</w:t>
      </w:r>
    </w:p>
    <w:p w:rsidR="00047845" w:rsidRDefault="00047845" w:rsidP="008255AA">
      <w:pPr>
        <w:ind w:firstLine="851"/>
        <w:jc w:val="both"/>
        <w:rPr>
          <w:sz w:val="28"/>
          <w:szCs w:val="28"/>
          <w:lang w:val="en-US"/>
        </w:rPr>
      </w:pPr>
    </w:p>
    <w:p w:rsidR="00047845" w:rsidRPr="00047845" w:rsidRDefault="00047845" w:rsidP="008255AA">
      <w:pPr>
        <w:ind w:firstLine="851"/>
        <w:jc w:val="both"/>
        <w:rPr>
          <w:b/>
          <w:sz w:val="28"/>
          <w:szCs w:val="28"/>
        </w:rPr>
      </w:pPr>
      <w:r w:rsidRPr="00047845">
        <w:rPr>
          <w:b/>
          <w:sz w:val="28"/>
          <w:szCs w:val="28"/>
          <w:highlight w:val="yellow"/>
        </w:rPr>
        <w:t>ПРИМЕР</w:t>
      </w:r>
    </w:p>
    <w:p w:rsidR="00047845" w:rsidRPr="00D91269" w:rsidRDefault="00047845" w:rsidP="00D91269">
      <w:pPr>
        <w:ind w:firstLine="851"/>
        <w:jc w:val="both"/>
        <w:rPr>
          <w:sz w:val="28"/>
          <w:szCs w:val="28"/>
        </w:rPr>
      </w:pPr>
      <w:r w:rsidRPr="00570717">
        <w:rPr>
          <w:sz w:val="28"/>
          <w:szCs w:val="28"/>
        </w:rPr>
        <w:t>Рассмотрим систему, в которой объект и регулятор задаются передаточными функциями:</w:t>
      </w:r>
    </w:p>
    <w:p w:rsidR="00047845" w:rsidRPr="00047845" w:rsidRDefault="00047845" w:rsidP="0004784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826042" cy="1532021"/>
            <wp:effectExtent l="19050" t="0" r="3008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4787" t="32532" r="39888" b="351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675" cy="1536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845" w:rsidRPr="00047845" w:rsidRDefault="00047845" w:rsidP="008255AA">
      <w:pPr>
        <w:ind w:firstLine="851"/>
        <w:jc w:val="both"/>
        <w:rPr>
          <w:sz w:val="28"/>
          <w:szCs w:val="28"/>
        </w:rPr>
      </w:pPr>
    </w:p>
    <w:p w:rsidR="00047845" w:rsidRPr="00047845" w:rsidRDefault="00047845" w:rsidP="00047845">
      <w:pPr>
        <w:ind w:firstLine="851"/>
        <w:jc w:val="both"/>
        <w:rPr>
          <w:sz w:val="28"/>
          <w:szCs w:val="28"/>
        </w:rPr>
      </w:pPr>
      <w:r w:rsidRPr="00047845">
        <w:rPr>
          <w:sz w:val="28"/>
          <w:szCs w:val="28"/>
        </w:rPr>
        <w:t xml:space="preserve">С помощью критерия Гурвица можно определить, при каких значениях </w:t>
      </w:r>
      <w:r w:rsidRPr="00047845">
        <w:rPr>
          <w:i/>
          <w:iCs/>
          <w:sz w:val="28"/>
          <w:szCs w:val="28"/>
        </w:rPr>
        <w:t xml:space="preserve">K </w:t>
      </w:r>
      <w:r w:rsidRPr="00047845">
        <w:rPr>
          <w:sz w:val="28"/>
          <w:szCs w:val="28"/>
        </w:rPr>
        <w:t>замкнутая система (с</w:t>
      </w:r>
      <w:r>
        <w:rPr>
          <w:sz w:val="28"/>
          <w:szCs w:val="28"/>
        </w:rPr>
        <w:t xml:space="preserve"> </w:t>
      </w:r>
      <w:r w:rsidRPr="00047845">
        <w:rPr>
          <w:sz w:val="28"/>
          <w:szCs w:val="28"/>
        </w:rPr>
        <w:t>отрицательной обратной связью) устойчива. Передаточная функция замкнутой системы равна</w:t>
      </w:r>
    </w:p>
    <w:p w:rsidR="00047845" w:rsidRDefault="00047845" w:rsidP="008255AA">
      <w:pPr>
        <w:ind w:firstLine="851"/>
        <w:jc w:val="both"/>
        <w:rPr>
          <w:sz w:val="28"/>
          <w:szCs w:val="28"/>
        </w:rPr>
      </w:pPr>
    </w:p>
    <w:p w:rsidR="00047845" w:rsidRDefault="00047845" w:rsidP="00047845">
      <w:pPr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218823" cy="486104"/>
            <wp:effectExtent l="1905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 l="15362" t="37500" r="36370" b="436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863" cy="487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845" w:rsidRDefault="00047845" w:rsidP="008255AA">
      <w:pPr>
        <w:ind w:firstLine="851"/>
        <w:jc w:val="both"/>
        <w:rPr>
          <w:sz w:val="28"/>
          <w:szCs w:val="28"/>
        </w:rPr>
      </w:pPr>
    </w:p>
    <w:p w:rsidR="00047845" w:rsidRDefault="00047845" w:rsidP="008255AA">
      <w:pPr>
        <w:ind w:firstLine="851"/>
        <w:jc w:val="both"/>
        <w:rPr>
          <w:sz w:val="28"/>
          <w:szCs w:val="28"/>
        </w:rPr>
      </w:pPr>
      <w:r w:rsidRPr="00047845">
        <w:rPr>
          <w:sz w:val="28"/>
          <w:szCs w:val="28"/>
        </w:rPr>
        <w:t>где характеристический полином имеет вид</w:t>
      </w:r>
    </w:p>
    <w:p w:rsidR="00047845" w:rsidRDefault="00047845" w:rsidP="008255AA">
      <w:pPr>
        <w:ind w:firstLine="851"/>
        <w:jc w:val="both"/>
        <w:rPr>
          <w:sz w:val="28"/>
          <w:szCs w:val="28"/>
        </w:rPr>
      </w:pPr>
    </w:p>
    <w:p w:rsidR="00047845" w:rsidRDefault="00047845" w:rsidP="00047845">
      <w:pPr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768987" cy="296779"/>
            <wp:effectExtent l="19050" t="0" r="2913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l="7250" t="51202" r="28940" b="40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936" cy="298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845" w:rsidRPr="00047845" w:rsidRDefault="00047845" w:rsidP="008255AA">
      <w:pPr>
        <w:ind w:firstLine="851"/>
        <w:jc w:val="both"/>
        <w:rPr>
          <w:sz w:val="16"/>
          <w:szCs w:val="16"/>
        </w:rPr>
      </w:pPr>
    </w:p>
    <w:p w:rsidR="00047845" w:rsidRPr="00047845" w:rsidRDefault="00047845" w:rsidP="00047845">
      <w:pPr>
        <w:widowControl/>
        <w:ind w:firstLine="851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04784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Необходимое условие устойчивости дает </w:t>
      </w:r>
      <w:r w:rsidRPr="00047845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 xml:space="preserve">K </w:t>
      </w:r>
      <w:r w:rsidRPr="00047845">
        <w:rPr>
          <w:rFonts w:ascii="SymbolMT" w:eastAsia="SymbolMT" w:hAnsi="TimesNewRomanPSMT" w:cs="SymbolMT"/>
          <w:sz w:val="28"/>
          <w:szCs w:val="28"/>
          <w:lang w:eastAsia="en-US"/>
        </w:rPr>
        <w:t xml:space="preserve">&gt; </w:t>
      </w:r>
      <w:r w:rsidRPr="0004784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0 . Применяя критерий Гурвица для системы третьего порядка, получаем</w:t>
      </w:r>
    </w:p>
    <w:p w:rsidR="00047845" w:rsidRDefault="00047845" w:rsidP="00047845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20677" cy="1002631"/>
            <wp:effectExtent l="19050" t="0" r="8623" b="0"/>
            <wp:docPr id="8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7108" t="46394" r="28534" b="32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516" cy="1002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845" w:rsidRDefault="00047845" w:rsidP="008255AA">
      <w:pPr>
        <w:ind w:firstLine="851"/>
        <w:jc w:val="both"/>
        <w:rPr>
          <w:sz w:val="28"/>
          <w:szCs w:val="28"/>
        </w:rPr>
      </w:pPr>
    </w:p>
    <w:p w:rsidR="008255AA" w:rsidRPr="008255AA" w:rsidRDefault="008255AA" w:rsidP="008255AA">
      <w:pPr>
        <w:ind w:firstLine="851"/>
        <w:jc w:val="both"/>
        <w:rPr>
          <w:b/>
          <w:sz w:val="28"/>
          <w:szCs w:val="28"/>
        </w:rPr>
      </w:pPr>
      <w:r w:rsidRPr="008255AA">
        <w:rPr>
          <w:sz w:val="28"/>
          <w:szCs w:val="28"/>
        </w:rPr>
        <w:t>Недостаток критерия Гурвица: для АС высоких порядков возможно лишь определение устойчивости, либо неустойчивости системы, но нельзя получить рекомендации, как следует изменять параметры системы для приведения её в устойчивое состояние.</w:t>
      </w:r>
    </w:p>
    <w:p w:rsidR="00772F9B" w:rsidRPr="008255AA" w:rsidRDefault="00772F9B" w:rsidP="00772F9B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8255AA">
        <w:rPr>
          <w:sz w:val="28"/>
          <w:szCs w:val="28"/>
        </w:rPr>
        <w:t>В дальнейшем мы рассмотрим и другие критерии устойчивости, например критерий устойчивости Михайлова и На</w:t>
      </w:r>
      <w:r w:rsidR="00455B81" w:rsidRPr="008255AA">
        <w:rPr>
          <w:sz w:val="28"/>
          <w:szCs w:val="28"/>
        </w:rPr>
        <w:t>йквиста</w:t>
      </w:r>
      <w:r w:rsidRPr="008255AA">
        <w:rPr>
          <w:sz w:val="28"/>
          <w:szCs w:val="28"/>
        </w:rPr>
        <w:t>, относящийся к группе частотно-зависимых критериев</w:t>
      </w:r>
      <w:r w:rsidR="00455B81" w:rsidRPr="008255AA">
        <w:rPr>
          <w:sz w:val="28"/>
          <w:szCs w:val="28"/>
        </w:rPr>
        <w:t>. Они являются графоаналитическими критериями т.е. на основе построенного годографа для АС определяется является ли система устойчивой.</w:t>
      </w:r>
    </w:p>
    <w:p w:rsidR="00772F9B" w:rsidRPr="008255AA" w:rsidRDefault="00772F9B" w:rsidP="00C64B4D">
      <w:pPr>
        <w:pStyle w:val="a5"/>
        <w:autoSpaceDE/>
        <w:autoSpaceDN/>
        <w:adjustRightInd/>
        <w:ind w:left="342"/>
        <w:rPr>
          <w:b/>
          <w:sz w:val="28"/>
          <w:szCs w:val="28"/>
        </w:rPr>
      </w:pPr>
    </w:p>
    <w:p w:rsidR="00C64B4D" w:rsidRPr="008255AA" w:rsidRDefault="00C64B4D" w:rsidP="00C64B4D">
      <w:pPr>
        <w:widowControl/>
        <w:tabs>
          <w:tab w:val="left" w:pos="3540"/>
        </w:tabs>
        <w:jc w:val="both"/>
        <w:rPr>
          <w:sz w:val="28"/>
          <w:szCs w:val="28"/>
        </w:rPr>
      </w:pPr>
      <w:r w:rsidRPr="008255AA">
        <w:rPr>
          <w:sz w:val="28"/>
          <w:szCs w:val="28"/>
        </w:rPr>
        <w:tab/>
      </w:r>
    </w:p>
    <w:p w:rsidR="00E9764C" w:rsidRPr="00B6779F" w:rsidRDefault="00D43D51" w:rsidP="00D91269">
      <w:pPr>
        <w:ind w:left="4248" w:firstLine="708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 w:rsidRPr="00B6779F">
        <w:rPr>
          <w:sz w:val="28"/>
          <w:szCs w:val="28"/>
        </w:rPr>
        <w:t xml:space="preserve"> </w:t>
      </w:r>
      <w:bookmarkStart w:id="0" w:name="_GoBack"/>
      <w:bookmarkEnd w:id="0"/>
    </w:p>
    <w:p w:rsidR="00E9764C" w:rsidRDefault="00E9764C" w:rsidP="00E9764C">
      <w:pPr>
        <w:jc w:val="both"/>
        <w:rPr>
          <w:sz w:val="28"/>
          <w:szCs w:val="28"/>
        </w:rPr>
      </w:pPr>
    </w:p>
    <w:sectPr w:rsidR="00E9764C" w:rsidSect="000D33B2">
      <w:headerReference w:type="default" r:id="rId5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0715" w:rsidRDefault="002B0715" w:rsidP="002B0715">
      <w:r>
        <w:separator/>
      </w:r>
    </w:p>
  </w:endnote>
  <w:endnote w:type="continuationSeparator" w:id="0">
    <w:p w:rsidR="002B0715" w:rsidRDefault="002B0715" w:rsidP="002B0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Symbol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0715" w:rsidRDefault="002B0715" w:rsidP="002B0715">
      <w:r>
        <w:separator/>
      </w:r>
    </w:p>
  </w:footnote>
  <w:footnote w:type="continuationSeparator" w:id="0">
    <w:p w:rsidR="002B0715" w:rsidRDefault="002B0715" w:rsidP="002B071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eastAsiaTheme="majorEastAsia"/>
        <w:b/>
        <w:i/>
        <w:sz w:val="24"/>
        <w:szCs w:val="24"/>
      </w:rPr>
      <w:alias w:val="Название"/>
      <w:id w:val="77738743"/>
      <w:placeholder>
        <w:docPart w:val="DD89387AFB76449DAFA83FA685FB2786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2B0715" w:rsidRPr="00F86152" w:rsidRDefault="00D91269" w:rsidP="00D91269">
        <w:pPr>
          <w:pStyle w:val="ab"/>
          <w:pBdr>
            <w:bottom w:val="thickThinSmallGap" w:sz="24" w:space="1" w:color="622423" w:themeColor="accent2" w:themeShade="7F"/>
          </w:pBdr>
          <w:rPr>
            <w:rFonts w:eastAsiaTheme="majorEastAsia"/>
            <w:b/>
            <w:i/>
            <w:sz w:val="28"/>
            <w:szCs w:val="28"/>
          </w:rPr>
        </w:pPr>
        <w:r>
          <w:rPr>
            <w:rFonts w:eastAsiaTheme="majorEastAsia"/>
            <w:b/>
            <w:i/>
            <w:sz w:val="24"/>
            <w:szCs w:val="24"/>
          </w:rPr>
          <w:t>УТС</w:t>
        </w:r>
        <w:r w:rsidR="002B0715" w:rsidRPr="00F86152">
          <w:rPr>
            <w:rFonts w:eastAsiaTheme="majorEastAsia"/>
            <w:b/>
            <w:i/>
            <w:sz w:val="24"/>
            <w:szCs w:val="24"/>
          </w:rPr>
          <w:t xml:space="preserve">         </w:t>
        </w:r>
        <w:r w:rsidR="00D43D51" w:rsidRPr="00F86152">
          <w:rPr>
            <w:rFonts w:eastAsiaTheme="majorEastAsia"/>
            <w:b/>
            <w:i/>
            <w:sz w:val="24"/>
            <w:szCs w:val="24"/>
          </w:rPr>
          <w:t xml:space="preserve">                        </w:t>
        </w:r>
        <w:r>
          <w:rPr>
            <w:rFonts w:eastAsiaTheme="majorEastAsia"/>
            <w:b/>
            <w:i/>
            <w:sz w:val="24"/>
            <w:szCs w:val="24"/>
          </w:rPr>
          <w:t xml:space="preserve">             </w:t>
        </w:r>
        <w:r w:rsidR="00D43D51" w:rsidRPr="00F86152">
          <w:rPr>
            <w:rFonts w:eastAsiaTheme="majorEastAsia"/>
            <w:b/>
            <w:i/>
            <w:sz w:val="24"/>
            <w:szCs w:val="24"/>
          </w:rPr>
          <w:t xml:space="preserve"> </w:t>
        </w:r>
        <w:r>
          <w:rPr>
            <w:rFonts w:eastAsiaTheme="majorEastAsia"/>
            <w:b/>
            <w:i/>
            <w:sz w:val="24"/>
            <w:szCs w:val="24"/>
          </w:rPr>
          <w:t xml:space="preserve">         Лекция</w:t>
        </w:r>
        <w:r w:rsidR="00F24C98">
          <w:rPr>
            <w:rFonts w:eastAsiaTheme="majorEastAsia"/>
            <w:b/>
            <w:i/>
            <w:sz w:val="24"/>
            <w:szCs w:val="24"/>
          </w:rPr>
          <w:t xml:space="preserve"> </w:t>
        </w:r>
        <w:r w:rsidR="002B0715" w:rsidRPr="00F86152">
          <w:rPr>
            <w:rFonts w:eastAsiaTheme="majorEastAsia"/>
            <w:b/>
            <w:i/>
            <w:sz w:val="24"/>
            <w:szCs w:val="24"/>
          </w:rPr>
          <w:t xml:space="preserve"> №</w:t>
        </w:r>
        <w:r w:rsidR="00F24C98">
          <w:rPr>
            <w:rFonts w:eastAsiaTheme="majorEastAsia"/>
            <w:b/>
            <w:i/>
            <w:sz w:val="24"/>
            <w:szCs w:val="24"/>
          </w:rPr>
          <w:t>4</w:t>
        </w:r>
        <w:r w:rsidR="002B0715" w:rsidRPr="00F86152">
          <w:rPr>
            <w:rFonts w:eastAsiaTheme="majorEastAsia"/>
            <w:b/>
            <w:i/>
            <w:sz w:val="24"/>
            <w:szCs w:val="24"/>
          </w:rPr>
          <w:t xml:space="preserve">     </w:t>
        </w:r>
        <w:r w:rsidR="00F86152">
          <w:rPr>
            <w:rFonts w:eastAsiaTheme="majorEastAsia"/>
            <w:b/>
            <w:i/>
            <w:sz w:val="24"/>
            <w:szCs w:val="24"/>
          </w:rPr>
          <w:t xml:space="preserve">          </w:t>
        </w:r>
        <w:r w:rsidR="00D43D51" w:rsidRPr="00F86152">
          <w:rPr>
            <w:rFonts w:eastAsiaTheme="majorEastAsia"/>
            <w:b/>
            <w:i/>
            <w:sz w:val="24"/>
            <w:szCs w:val="24"/>
          </w:rPr>
          <w:t xml:space="preserve">  </w:t>
        </w:r>
        <w:r>
          <w:rPr>
            <w:rFonts w:eastAsiaTheme="majorEastAsia"/>
            <w:b/>
            <w:i/>
            <w:sz w:val="24"/>
            <w:szCs w:val="24"/>
          </w:rPr>
          <w:t xml:space="preserve">                     кафедра ТЭЛАНО</w:t>
        </w:r>
      </w:p>
    </w:sdtContent>
  </w:sdt>
  <w:p w:rsidR="002B0715" w:rsidRDefault="002B0715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136C7"/>
    <w:multiLevelType w:val="multilevel"/>
    <w:tmpl w:val="874AAA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."/>
      <w:lvlJc w:val="left"/>
      <w:pPr>
        <w:ind w:left="690" w:hanging="6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257405C8"/>
    <w:multiLevelType w:val="hybridMultilevel"/>
    <w:tmpl w:val="FC866C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77937EB"/>
    <w:multiLevelType w:val="singleLevel"/>
    <w:tmpl w:val="51708C32"/>
    <w:lvl w:ilvl="0">
      <w:start w:val="1"/>
      <w:numFmt w:val="decimal"/>
      <w:lvlText w:val="%1."/>
      <w:lvlJc w:val="left"/>
      <w:pPr>
        <w:tabs>
          <w:tab w:val="num" w:pos="2062"/>
        </w:tabs>
        <w:ind w:left="2062" w:hanging="360"/>
      </w:pPr>
      <w:rPr>
        <w:rFonts w:hint="default"/>
        <w:sz w:val="28"/>
        <w:szCs w:val="28"/>
      </w:rPr>
    </w:lvl>
  </w:abstractNum>
  <w:abstractNum w:abstractNumId="3">
    <w:nsid w:val="49E634DA"/>
    <w:multiLevelType w:val="hybridMultilevel"/>
    <w:tmpl w:val="064867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B137EC"/>
    <w:multiLevelType w:val="hybridMultilevel"/>
    <w:tmpl w:val="4A503184"/>
    <w:lvl w:ilvl="0" w:tplc="20FE199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66EC5E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4E4882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D441B3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C56860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29428F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580247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72006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404A01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78F527B9"/>
    <w:multiLevelType w:val="multilevel"/>
    <w:tmpl w:val="4562386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"/>
  </w:num>
  <w:num w:numId="2">
    <w:abstractNumId w:val="0"/>
    <w:lvlOverride w:ilvl="0">
      <w:startOverride w:val="1"/>
    </w:lvlOverride>
  </w:num>
  <w:num w:numId="3">
    <w:abstractNumId w:val="5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9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64B4D"/>
    <w:rsid w:val="00047845"/>
    <w:rsid w:val="000671EF"/>
    <w:rsid w:val="0009150B"/>
    <w:rsid w:val="000963B8"/>
    <w:rsid w:val="000A5E4A"/>
    <w:rsid w:val="000D33B2"/>
    <w:rsid w:val="000F7A72"/>
    <w:rsid w:val="00154DB5"/>
    <w:rsid w:val="00160EEA"/>
    <w:rsid w:val="001A1122"/>
    <w:rsid w:val="001B54AA"/>
    <w:rsid w:val="002020FF"/>
    <w:rsid w:val="00242637"/>
    <w:rsid w:val="00277849"/>
    <w:rsid w:val="002B0715"/>
    <w:rsid w:val="002D2142"/>
    <w:rsid w:val="003F5E1E"/>
    <w:rsid w:val="004010F7"/>
    <w:rsid w:val="00455B81"/>
    <w:rsid w:val="004873CD"/>
    <w:rsid w:val="004959B4"/>
    <w:rsid w:val="00570717"/>
    <w:rsid w:val="00573623"/>
    <w:rsid w:val="005F2A4B"/>
    <w:rsid w:val="00600317"/>
    <w:rsid w:val="00614C7F"/>
    <w:rsid w:val="00635A9B"/>
    <w:rsid w:val="00650D93"/>
    <w:rsid w:val="00664A1B"/>
    <w:rsid w:val="006E05EE"/>
    <w:rsid w:val="007555C4"/>
    <w:rsid w:val="00772F9B"/>
    <w:rsid w:val="007F1460"/>
    <w:rsid w:val="008255AA"/>
    <w:rsid w:val="0087560B"/>
    <w:rsid w:val="008C0842"/>
    <w:rsid w:val="008C49A4"/>
    <w:rsid w:val="00927724"/>
    <w:rsid w:val="00962C5A"/>
    <w:rsid w:val="009668A2"/>
    <w:rsid w:val="009A5E5F"/>
    <w:rsid w:val="009F2A50"/>
    <w:rsid w:val="00AF5588"/>
    <w:rsid w:val="00B319D5"/>
    <w:rsid w:val="00B64B3A"/>
    <w:rsid w:val="00BE1563"/>
    <w:rsid w:val="00BE3AD1"/>
    <w:rsid w:val="00BF38DC"/>
    <w:rsid w:val="00C23E2D"/>
    <w:rsid w:val="00C46F68"/>
    <w:rsid w:val="00C56571"/>
    <w:rsid w:val="00C64005"/>
    <w:rsid w:val="00C64B4D"/>
    <w:rsid w:val="00CC285B"/>
    <w:rsid w:val="00D43D51"/>
    <w:rsid w:val="00D91269"/>
    <w:rsid w:val="00DE3AE4"/>
    <w:rsid w:val="00E626C8"/>
    <w:rsid w:val="00E9653E"/>
    <w:rsid w:val="00E9764C"/>
    <w:rsid w:val="00EE20F0"/>
    <w:rsid w:val="00F14D62"/>
    <w:rsid w:val="00F24C98"/>
    <w:rsid w:val="00F764AF"/>
    <w:rsid w:val="00F86152"/>
    <w:rsid w:val="00FB2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B4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64B4D"/>
    <w:pPr>
      <w:keepNext/>
      <w:spacing w:line="360" w:lineRule="auto"/>
      <w:ind w:firstLine="5220"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C64B4D"/>
    <w:pPr>
      <w:keepNext/>
      <w:spacing w:after="222" w:line="360" w:lineRule="auto"/>
      <w:ind w:left="880"/>
      <w:jc w:val="center"/>
      <w:outlineLvl w:val="1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qFormat/>
    <w:rsid w:val="00C64B4D"/>
    <w:pPr>
      <w:keepNext/>
      <w:widowControl/>
      <w:overflowPunct w:val="0"/>
      <w:spacing w:line="360" w:lineRule="auto"/>
      <w:jc w:val="both"/>
      <w:outlineLvl w:val="3"/>
    </w:pPr>
    <w:rPr>
      <w:sz w:val="28"/>
    </w:rPr>
  </w:style>
  <w:style w:type="paragraph" w:styleId="5">
    <w:name w:val="heading 5"/>
    <w:basedOn w:val="a"/>
    <w:next w:val="a"/>
    <w:link w:val="50"/>
    <w:qFormat/>
    <w:rsid w:val="00C64B4D"/>
    <w:pPr>
      <w:keepNext/>
      <w:widowControl/>
      <w:overflowPunct w:val="0"/>
      <w:spacing w:line="360" w:lineRule="auto"/>
      <w:jc w:val="right"/>
      <w:outlineLvl w:val="4"/>
    </w:pPr>
    <w:rPr>
      <w:sz w:val="28"/>
    </w:rPr>
  </w:style>
  <w:style w:type="paragraph" w:styleId="6">
    <w:name w:val="heading 6"/>
    <w:basedOn w:val="a"/>
    <w:next w:val="a"/>
    <w:link w:val="60"/>
    <w:qFormat/>
    <w:rsid w:val="00C64B4D"/>
    <w:pPr>
      <w:keepNext/>
      <w:jc w:val="center"/>
      <w:outlineLvl w:val="5"/>
    </w:pPr>
    <w:rPr>
      <w:sz w:val="24"/>
      <w:szCs w:val="28"/>
    </w:rPr>
  </w:style>
  <w:style w:type="paragraph" w:styleId="7">
    <w:name w:val="heading 7"/>
    <w:basedOn w:val="a"/>
    <w:next w:val="a"/>
    <w:link w:val="70"/>
    <w:qFormat/>
    <w:rsid w:val="00C64B4D"/>
    <w:pPr>
      <w:keepNext/>
      <w:widowControl/>
      <w:autoSpaceDE/>
      <w:autoSpaceDN/>
      <w:adjustRightInd/>
      <w:jc w:val="center"/>
      <w:outlineLvl w:val="6"/>
    </w:pPr>
    <w:rPr>
      <w:caps/>
      <w:sz w:val="28"/>
      <w:szCs w:val="28"/>
    </w:rPr>
  </w:style>
  <w:style w:type="paragraph" w:styleId="8">
    <w:name w:val="heading 8"/>
    <w:basedOn w:val="a"/>
    <w:next w:val="a"/>
    <w:link w:val="80"/>
    <w:qFormat/>
    <w:rsid w:val="00C64B4D"/>
    <w:pPr>
      <w:keepNext/>
      <w:spacing w:line="360" w:lineRule="auto"/>
      <w:ind w:left="4500"/>
      <w:jc w:val="center"/>
      <w:outlineLvl w:val="7"/>
    </w:pPr>
    <w:rPr>
      <w:b/>
      <w:bCs/>
      <w:sz w:val="28"/>
    </w:rPr>
  </w:style>
  <w:style w:type="paragraph" w:styleId="9">
    <w:name w:val="heading 9"/>
    <w:basedOn w:val="a"/>
    <w:next w:val="a"/>
    <w:link w:val="90"/>
    <w:qFormat/>
    <w:rsid w:val="00C64B4D"/>
    <w:pPr>
      <w:keepNext/>
      <w:widowControl/>
      <w:spacing w:line="360" w:lineRule="auto"/>
      <w:outlineLvl w:val="8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C64B4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C64B4D"/>
    <w:rPr>
      <w:rFonts w:ascii="Times New Roman" w:eastAsia="Times New Roman" w:hAnsi="Times New Roman" w:cs="Times New Roman"/>
      <w:sz w:val="24"/>
      <w:szCs w:val="28"/>
      <w:lang w:eastAsia="ru-RU"/>
    </w:rPr>
  </w:style>
  <w:style w:type="character" w:customStyle="1" w:styleId="70">
    <w:name w:val="Заголовок 7 Знак"/>
    <w:basedOn w:val="a0"/>
    <w:link w:val="7"/>
    <w:rsid w:val="00C64B4D"/>
    <w:rPr>
      <w:rFonts w:ascii="Times New Roman" w:eastAsia="Times New Roman" w:hAnsi="Times New Roman" w:cs="Times New Roman"/>
      <w:caps/>
      <w:sz w:val="28"/>
      <w:szCs w:val="28"/>
      <w:lang w:eastAsia="ru-RU"/>
    </w:rPr>
  </w:style>
  <w:style w:type="character" w:customStyle="1" w:styleId="80">
    <w:name w:val="Заголовок 8 Знак"/>
    <w:basedOn w:val="a0"/>
    <w:link w:val="8"/>
    <w:rsid w:val="00C64B4D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C64B4D"/>
    <w:pPr>
      <w:widowControl/>
      <w:overflowPunct w:val="0"/>
      <w:spacing w:line="360" w:lineRule="auto"/>
      <w:jc w:val="center"/>
    </w:pPr>
    <w:rPr>
      <w:b/>
      <w:bCs/>
      <w:sz w:val="28"/>
    </w:rPr>
  </w:style>
  <w:style w:type="character" w:customStyle="1" w:styleId="a4">
    <w:name w:val="Название Знак"/>
    <w:basedOn w:val="a0"/>
    <w:link w:val="a3"/>
    <w:rsid w:val="00C64B4D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styleId="a5">
    <w:name w:val="Body Text"/>
    <w:basedOn w:val="a"/>
    <w:link w:val="a6"/>
    <w:rsid w:val="00C64B4D"/>
    <w:pPr>
      <w:widowControl/>
      <w:jc w:val="both"/>
    </w:pPr>
    <w:rPr>
      <w:sz w:val="24"/>
    </w:rPr>
  </w:style>
  <w:style w:type="character" w:customStyle="1" w:styleId="a6">
    <w:name w:val="Основной текст Знак"/>
    <w:basedOn w:val="a0"/>
    <w:link w:val="a5"/>
    <w:rsid w:val="00C64B4D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1">
    <w:name w:val="Body Text 2"/>
    <w:basedOn w:val="a"/>
    <w:link w:val="22"/>
    <w:rsid w:val="00C64B4D"/>
    <w:pPr>
      <w:widowControl/>
      <w:autoSpaceDE/>
      <w:autoSpaceDN/>
      <w:adjustRightInd/>
      <w:jc w:val="both"/>
    </w:pPr>
    <w:rPr>
      <w:i/>
      <w:iCs/>
      <w:sz w:val="24"/>
      <w:szCs w:val="28"/>
      <w:u w:val="single"/>
    </w:rPr>
  </w:style>
  <w:style w:type="character" w:customStyle="1" w:styleId="22">
    <w:name w:val="Основной текст 2 Знак"/>
    <w:basedOn w:val="a0"/>
    <w:link w:val="21"/>
    <w:rsid w:val="00C64B4D"/>
    <w:rPr>
      <w:rFonts w:ascii="Times New Roman" w:eastAsia="Times New Roman" w:hAnsi="Times New Roman" w:cs="Times New Roman"/>
      <w:i/>
      <w:iCs/>
      <w:sz w:val="24"/>
      <w:szCs w:val="28"/>
      <w:u w:val="single"/>
      <w:lang w:eastAsia="ru-RU"/>
    </w:rPr>
  </w:style>
  <w:style w:type="paragraph" w:styleId="3">
    <w:name w:val="Body Text 3"/>
    <w:basedOn w:val="a"/>
    <w:link w:val="30"/>
    <w:rsid w:val="00C64B4D"/>
    <w:pPr>
      <w:widowControl/>
      <w:autoSpaceDE/>
      <w:autoSpaceDN/>
      <w:adjustRightInd/>
    </w:pPr>
    <w:rPr>
      <w:spacing w:val="-6"/>
      <w:sz w:val="28"/>
      <w:szCs w:val="28"/>
    </w:rPr>
  </w:style>
  <w:style w:type="character" w:customStyle="1" w:styleId="30">
    <w:name w:val="Основной текст 3 Знак"/>
    <w:basedOn w:val="a0"/>
    <w:link w:val="3"/>
    <w:rsid w:val="00C64B4D"/>
    <w:rPr>
      <w:rFonts w:ascii="Times New Roman" w:eastAsia="Times New Roman" w:hAnsi="Times New Roman" w:cs="Times New Roman"/>
      <w:spacing w:val="-6"/>
      <w:sz w:val="28"/>
      <w:szCs w:val="28"/>
      <w:lang w:eastAsia="ru-RU"/>
    </w:rPr>
  </w:style>
  <w:style w:type="paragraph" w:customStyle="1" w:styleId="11">
    <w:name w:val="Обычный1"/>
    <w:rsid w:val="00C64B4D"/>
    <w:pPr>
      <w:widowControl w:val="0"/>
      <w:spacing w:before="240" w:after="0" w:line="260" w:lineRule="auto"/>
      <w:ind w:left="200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671E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671E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FR1">
    <w:name w:val="FR1"/>
    <w:rsid w:val="00772F9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i/>
      <w:sz w:val="28"/>
      <w:szCs w:val="20"/>
      <w:lang w:val="en-US" w:eastAsia="ru-RU"/>
    </w:rPr>
  </w:style>
  <w:style w:type="paragraph" w:customStyle="1" w:styleId="FR2">
    <w:name w:val="FR2"/>
    <w:rsid w:val="00772F9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a9">
    <w:name w:val="List Paragraph"/>
    <w:basedOn w:val="a"/>
    <w:uiPriority w:val="34"/>
    <w:qFormat/>
    <w:rsid w:val="00CC285B"/>
    <w:pPr>
      <w:ind w:left="720"/>
      <w:contextualSpacing/>
    </w:pPr>
  </w:style>
  <w:style w:type="paragraph" w:customStyle="1" w:styleId="FR3">
    <w:name w:val="FR3"/>
    <w:rsid w:val="008255AA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sz w:val="24"/>
      <w:szCs w:val="20"/>
      <w:lang w:val="en-US" w:eastAsia="ru-RU"/>
    </w:rPr>
  </w:style>
  <w:style w:type="paragraph" w:styleId="aa">
    <w:name w:val="Normal (Web)"/>
    <w:basedOn w:val="a"/>
    <w:uiPriority w:val="99"/>
    <w:semiHidden/>
    <w:unhideWhenUsed/>
    <w:rsid w:val="000A5E4A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2B0715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2B071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unhideWhenUsed/>
    <w:rsid w:val="002B0715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2B0715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716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5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76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764173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83437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86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24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77306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33725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023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971452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851066">
          <w:marLeft w:val="7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wmf"/><Relationship Id="rId26" Type="http://schemas.openxmlformats.org/officeDocument/2006/relationships/image" Target="media/image13.w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wmf"/><Relationship Id="rId42" Type="http://schemas.openxmlformats.org/officeDocument/2006/relationships/image" Target="media/image21.png"/><Relationship Id="rId47" Type="http://schemas.openxmlformats.org/officeDocument/2006/relationships/image" Target="media/image25.png"/><Relationship Id="rId50" Type="http://schemas.openxmlformats.org/officeDocument/2006/relationships/image" Target="media/image27.wmf"/><Relationship Id="rId55" Type="http://schemas.openxmlformats.org/officeDocument/2006/relationships/image" Target="media/image30.png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8.wmf"/><Relationship Id="rId20" Type="http://schemas.openxmlformats.org/officeDocument/2006/relationships/image" Target="media/image10.w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wmf"/><Relationship Id="rId32" Type="http://schemas.openxmlformats.org/officeDocument/2006/relationships/image" Target="media/image16.w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wmf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8.bin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wmf"/><Relationship Id="rId36" Type="http://schemas.openxmlformats.org/officeDocument/2006/relationships/image" Target="media/image18.wmf"/><Relationship Id="rId49" Type="http://schemas.openxmlformats.org/officeDocument/2006/relationships/oleObject" Target="embeddings/oleObject16.bin"/><Relationship Id="rId57" Type="http://schemas.openxmlformats.org/officeDocument/2006/relationships/image" Target="media/image32.png"/><Relationship Id="rId61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3.wmf"/><Relationship Id="rId52" Type="http://schemas.openxmlformats.org/officeDocument/2006/relationships/image" Target="media/image28.wmf"/><Relationship Id="rId6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image" Target="media/image11.wmf"/><Relationship Id="rId27" Type="http://schemas.openxmlformats.org/officeDocument/2006/relationships/oleObject" Target="embeddings/oleObject7.bin"/><Relationship Id="rId30" Type="http://schemas.openxmlformats.org/officeDocument/2006/relationships/image" Target="media/image15.w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png"/><Relationship Id="rId48" Type="http://schemas.openxmlformats.org/officeDocument/2006/relationships/image" Target="media/image26.wmf"/><Relationship Id="rId56" Type="http://schemas.openxmlformats.org/officeDocument/2006/relationships/image" Target="media/image31.png"/><Relationship Id="rId8" Type="http://schemas.openxmlformats.org/officeDocument/2006/relationships/image" Target="media/image1.png"/><Relationship Id="rId51" Type="http://schemas.openxmlformats.org/officeDocument/2006/relationships/oleObject" Target="embeddings/oleObject17.bin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wmf"/><Relationship Id="rId46" Type="http://schemas.openxmlformats.org/officeDocument/2006/relationships/image" Target="media/image24.png"/><Relationship Id="rId5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D89387AFB76449DAFA83FA685FB27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22A413-D986-4370-A060-DB6B9CEA4C32}"/>
      </w:docPartPr>
      <w:docPartBody>
        <w:p w:rsidR="00FD5634" w:rsidRDefault="009A359C" w:rsidP="009A359C">
          <w:pPr>
            <w:pStyle w:val="DD89387AFB76449DAFA83FA685FB2786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Symbol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59C"/>
    <w:rsid w:val="009A359C"/>
    <w:rsid w:val="00FD5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D89387AFB76449DAFA83FA685FB2786">
    <w:name w:val="DD89387AFB76449DAFA83FA685FB2786"/>
    <w:rsid w:val="009A359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D89387AFB76449DAFA83FA685FB2786">
    <w:name w:val="DD89387AFB76449DAFA83FA685FB2786"/>
    <w:rsid w:val="009A359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2316</Words>
  <Characters>13207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АиУ (РЭО)                                          Текст лекции №5                                Цикл ОПМиЕНД</vt:lpstr>
    </vt:vector>
  </TitlesOfParts>
  <Company>MultiDVD Team</Company>
  <LinksUpToDate>false</LinksUpToDate>
  <CharactersWithSpaces>15493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УТС                                                        Лекция  №4                                      кафедра ТЭЛАНО</dc:title>
  <dc:creator>Дмитрий</dc:creator>
  <cp:lastModifiedBy>Николай Неплюев</cp:lastModifiedBy>
  <cp:revision>43</cp:revision>
  <cp:lastPrinted>2015-03-03T13:42:00Z</cp:lastPrinted>
  <dcterms:created xsi:type="dcterms:W3CDTF">2010-09-10T07:22:00Z</dcterms:created>
  <dcterms:modified xsi:type="dcterms:W3CDTF">2022-03-28T07:30:00Z</dcterms:modified>
</cp:coreProperties>
</file>